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5832" w14:textId="18F0933D" w:rsidR="009C6C6B" w:rsidRDefault="00FF18BB" w:rsidP="00E82C7D">
      <w:r w:rsidRPr="00290AD0">
        <w:rPr>
          <w:b/>
        </w:rPr>
        <w:t>Name: Tomer Shechner</w:t>
      </w:r>
      <w:r w:rsidR="00F27A2B" w:rsidRPr="00290AD0">
        <w:rPr>
          <w:b/>
        </w:rPr>
        <w:t>, Ph.D.</w:t>
      </w:r>
      <w:r w:rsidRPr="00290AD0">
        <w:tab/>
      </w:r>
      <w:r w:rsidRPr="00290AD0">
        <w:tab/>
      </w:r>
      <w:r w:rsidRPr="00290AD0">
        <w:tab/>
      </w:r>
      <w:r w:rsidRPr="00290AD0">
        <w:tab/>
      </w:r>
      <w:r w:rsidRPr="00E82C7D">
        <w:rPr>
          <w:b/>
          <w:lang w:val="en-US"/>
        </w:rPr>
        <w:t>Date:</w:t>
      </w:r>
      <w:r w:rsidR="00EF3CE0">
        <w:rPr>
          <w:b/>
          <w:lang w:val="en-US"/>
        </w:rPr>
        <w:t xml:space="preserve"> </w:t>
      </w:r>
      <w:r w:rsidR="00425820">
        <w:rPr>
          <w:b/>
          <w:lang w:val="en-US"/>
        </w:rPr>
        <w:t>August</w:t>
      </w:r>
      <w:r w:rsidR="00E82C7D">
        <w:rPr>
          <w:b/>
          <w:lang w:val="en-US"/>
        </w:rPr>
        <w:t xml:space="preserve"> </w:t>
      </w:r>
      <w:r w:rsidR="00EF3CE0">
        <w:rPr>
          <w:b/>
          <w:lang w:val="en-US"/>
        </w:rPr>
        <w:t>01</w:t>
      </w:r>
      <w:r w:rsidR="00E82C7D">
        <w:rPr>
          <w:b/>
          <w:lang w:val="en-US"/>
        </w:rPr>
        <w:t>,</w:t>
      </w:r>
      <w:r w:rsidR="00EF3CE0">
        <w:rPr>
          <w:b/>
          <w:lang w:val="en-US"/>
        </w:rPr>
        <w:t xml:space="preserve"> </w:t>
      </w:r>
      <w:r w:rsidR="00E82C7D">
        <w:rPr>
          <w:b/>
          <w:lang w:val="en-US"/>
        </w:rPr>
        <w:t>202</w:t>
      </w:r>
      <w:r w:rsidR="00425820">
        <w:rPr>
          <w:b/>
          <w:lang w:val="en-US"/>
        </w:rPr>
        <w:t>2</w:t>
      </w:r>
    </w:p>
    <w:p w14:paraId="2E987302" w14:textId="77777777" w:rsidR="00A24197" w:rsidRDefault="00A24197" w:rsidP="00FF18BB">
      <w:pPr>
        <w:jc w:val="center"/>
        <w:rPr>
          <w:b/>
          <w:sz w:val="28"/>
          <w:u w:val="single"/>
        </w:rPr>
      </w:pPr>
    </w:p>
    <w:p w14:paraId="35CB6D3A" w14:textId="704BFF92" w:rsidR="00FF18BB" w:rsidRPr="00D83E7A" w:rsidRDefault="00FF18BB" w:rsidP="00FF18BB">
      <w:pPr>
        <w:jc w:val="center"/>
        <w:rPr>
          <w:b/>
          <w:sz w:val="28"/>
          <w:u w:val="single"/>
        </w:rPr>
      </w:pPr>
      <w:r w:rsidRPr="00D83E7A">
        <w:rPr>
          <w:b/>
          <w:sz w:val="28"/>
          <w:u w:val="single"/>
        </w:rPr>
        <w:t>CURRICULM VITAE</w:t>
      </w:r>
    </w:p>
    <w:p w14:paraId="582A15AC" w14:textId="77777777" w:rsidR="00FF18BB" w:rsidRPr="00A16C14" w:rsidRDefault="00FF18BB" w:rsidP="00FF18B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sz w:val="24"/>
          <w:u w:val="single"/>
        </w:rPr>
      </w:pPr>
      <w:r w:rsidRPr="00A16C14">
        <w:rPr>
          <w:rFonts w:asciiTheme="majorBidi" w:hAnsiTheme="majorBidi" w:cstheme="majorBidi"/>
          <w:b/>
          <w:sz w:val="24"/>
          <w:u w:val="single"/>
        </w:rPr>
        <w:t>Personal Details</w:t>
      </w:r>
    </w:p>
    <w:p w14:paraId="618E4BE3" w14:textId="40F5813B" w:rsidR="00FF18BB" w:rsidRPr="00A16C14" w:rsidRDefault="007E5052" w:rsidP="003464DA">
      <w:pPr>
        <w:pStyle w:val="ListParagraph"/>
        <w:rPr>
          <w:rFonts w:asciiTheme="majorBidi" w:hAnsiTheme="majorBidi" w:cstheme="majorBidi"/>
        </w:rPr>
      </w:pPr>
      <w:r w:rsidRPr="00A16C14">
        <w:rPr>
          <w:rFonts w:asciiTheme="majorBidi" w:hAnsiTheme="majorBidi" w:cstheme="majorBidi"/>
        </w:rPr>
        <w:t>School of Psychological Sciences</w:t>
      </w:r>
      <w:r w:rsidR="00DC74ED" w:rsidRPr="00A16C14">
        <w:rPr>
          <w:rFonts w:asciiTheme="majorBidi" w:hAnsiTheme="majorBidi" w:cstheme="majorBidi"/>
        </w:rPr>
        <w:t>, University of Haifa, Israel</w:t>
      </w:r>
    </w:p>
    <w:p w14:paraId="2B022C97" w14:textId="77777777" w:rsidR="00FF18BB" w:rsidRPr="00A16C14" w:rsidRDefault="00FF18BB" w:rsidP="003464DA">
      <w:pPr>
        <w:pStyle w:val="ListParagraph"/>
        <w:rPr>
          <w:rFonts w:asciiTheme="majorBidi" w:hAnsiTheme="majorBidi" w:cstheme="majorBidi"/>
        </w:rPr>
      </w:pPr>
      <w:r w:rsidRPr="00A16C14">
        <w:rPr>
          <w:rFonts w:asciiTheme="majorBidi" w:hAnsiTheme="majorBidi" w:cstheme="majorBidi"/>
        </w:rPr>
        <w:t xml:space="preserve">Office Telephone Number: </w:t>
      </w:r>
      <w:r w:rsidR="003464DA" w:rsidRPr="00A16C14">
        <w:rPr>
          <w:rFonts w:asciiTheme="majorBidi" w:hAnsiTheme="majorBidi" w:cstheme="majorBidi"/>
        </w:rPr>
        <w:t>04-8249660</w:t>
      </w:r>
    </w:p>
    <w:p w14:paraId="0D7570A1" w14:textId="77777777" w:rsidR="00FF18BB" w:rsidRPr="00A16C14" w:rsidRDefault="00FF18BB" w:rsidP="00014C9D">
      <w:pPr>
        <w:pStyle w:val="ListParagraph"/>
        <w:rPr>
          <w:rFonts w:asciiTheme="majorBidi" w:hAnsiTheme="majorBidi" w:cstheme="majorBidi"/>
          <w:rtl/>
        </w:rPr>
      </w:pPr>
      <w:r w:rsidRPr="00A16C14">
        <w:rPr>
          <w:rFonts w:asciiTheme="majorBidi" w:hAnsiTheme="majorBidi" w:cstheme="majorBidi"/>
        </w:rPr>
        <w:t xml:space="preserve">Cellular Phone: </w:t>
      </w:r>
      <w:r w:rsidR="00014C9D" w:rsidRPr="00A16C14">
        <w:rPr>
          <w:rFonts w:asciiTheme="majorBidi" w:hAnsiTheme="majorBidi" w:cstheme="majorBidi"/>
        </w:rPr>
        <w:t xml:space="preserve">+972- </w:t>
      </w:r>
      <w:r w:rsidR="003464DA" w:rsidRPr="00A16C14">
        <w:rPr>
          <w:rFonts w:asciiTheme="majorBidi" w:hAnsiTheme="majorBidi" w:cstheme="majorBidi"/>
        </w:rPr>
        <w:t>545-588522</w:t>
      </w:r>
    </w:p>
    <w:p w14:paraId="6D6E86CF" w14:textId="77777777" w:rsidR="00C0424E" w:rsidRPr="00A16C14" w:rsidRDefault="00C0424E" w:rsidP="003464DA">
      <w:pPr>
        <w:pStyle w:val="ListParagraph"/>
        <w:rPr>
          <w:rStyle w:val="Hyperlink"/>
          <w:rFonts w:asciiTheme="majorBidi" w:hAnsiTheme="majorBidi" w:cstheme="majorBidi"/>
        </w:rPr>
      </w:pPr>
      <w:r w:rsidRPr="00A16C14">
        <w:rPr>
          <w:rFonts w:asciiTheme="majorBidi" w:hAnsiTheme="majorBidi" w:cstheme="majorBidi"/>
        </w:rPr>
        <w:t xml:space="preserve">Electronic Address: </w:t>
      </w:r>
      <w:hyperlink r:id="rId8" w:history="1">
        <w:r w:rsidR="003464DA" w:rsidRPr="00A16C14">
          <w:rPr>
            <w:rStyle w:val="Hyperlink"/>
            <w:rFonts w:asciiTheme="majorBidi" w:hAnsiTheme="majorBidi" w:cstheme="majorBidi"/>
          </w:rPr>
          <w:t>tshechner@psy.haifa.ac.il</w:t>
        </w:r>
      </w:hyperlink>
    </w:p>
    <w:p w14:paraId="306B94E9" w14:textId="3409D753" w:rsidR="00323FB9" w:rsidRPr="00A16C14" w:rsidRDefault="0069583D" w:rsidP="00323FB9">
      <w:pPr>
        <w:pStyle w:val="ListParagraph"/>
        <w:rPr>
          <w:rStyle w:val="Hyperlink"/>
          <w:rFonts w:asciiTheme="majorBidi" w:hAnsiTheme="majorBidi" w:cstheme="majorBidi"/>
          <w:color w:val="auto"/>
          <w:u w:val="none"/>
          <w:rtl/>
        </w:rPr>
      </w:pPr>
      <w:r w:rsidRPr="00A16C14">
        <w:rPr>
          <w:rFonts w:asciiTheme="majorBidi" w:hAnsiTheme="majorBidi" w:cstheme="majorBidi"/>
        </w:rPr>
        <w:t xml:space="preserve">Website: </w:t>
      </w:r>
      <w:hyperlink r:id="rId9" w:history="1">
        <w:r w:rsidR="00323FB9" w:rsidRPr="00A16C14">
          <w:rPr>
            <w:rStyle w:val="Hyperlink"/>
            <w:rFonts w:asciiTheme="majorBidi" w:hAnsiTheme="majorBidi" w:cstheme="majorBidi"/>
          </w:rPr>
          <w:t>https://www.developmentalpsychopathologylab.com/</w:t>
        </w:r>
      </w:hyperlink>
    </w:p>
    <w:p w14:paraId="2AABAA76" w14:textId="17FC1BC2" w:rsidR="00323FB9" w:rsidRPr="00A16C14" w:rsidRDefault="009B3678" w:rsidP="00323FB9">
      <w:pPr>
        <w:pStyle w:val="ListParagraph"/>
        <w:rPr>
          <w:rFonts w:asciiTheme="majorBidi" w:hAnsiTheme="majorBidi" w:cstheme="majorBidi"/>
          <w:color w:val="0000FF" w:themeColor="hyperlink"/>
          <w:u w:val="single"/>
        </w:rPr>
      </w:pPr>
      <w:r w:rsidRPr="00A16C14">
        <w:rPr>
          <w:rFonts w:asciiTheme="majorBidi" w:hAnsiTheme="majorBidi" w:cstheme="majorBidi"/>
        </w:rPr>
        <w:t xml:space="preserve">Lab Facebook page:  </w:t>
      </w:r>
      <w:hyperlink r:id="rId10" w:history="1">
        <w:r w:rsidR="00427E3F" w:rsidRPr="00A16C14">
          <w:rPr>
            <w:rStyle w:val="Hyperlink"/>
            <w:rFonts w:asciiTheme="majorBidi" w:hAnsiTheme="majorBidi" w:cstheme="majorBidi"/>
          </w:rPr>
          <w:t>https://www.facebook.com/dpluh/</w:t>
        </w:r>
      </w:hyperlink>
    </w:p>
    <w:p w14:paraId="2657AF22" w14:textId="77777777" w:rsidR="00C0424E" w:rsidRDefault="00C0424E" w:rsidP="00FF18BB">
      <w:pPr>
        <w:pStyle w:val="ListParagraph"/>
      </w:pPr>
    </w:p>
    <w:p w14:paraId="0CE66486" w14:textId="77777777" w:rsidR="00C0424E" w:rsidRPr="0077208A" w:rsidRDefault="00C0424E" w:rsidP="00C0424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sz w:val="24"/>
          <w:u w:val="single"/>
        </w:rPr>
      </w:pPr>
      <w:r w:rsidRPr="0077208A">
        <w:rPr>
          <w:rFonts w:asciiTheme="majorBidi" w:hAnsiTheme="majorBidi" w:cstheme="majorBidi"/>
          <w:b/>
          <w:sz w:val="24"/>
          <w:u w:val="single"/>
        </w:rPr>
        <w:t>Higher Education</w:t>
      </w:r>
    </w:p>
    <w:p w14:paraId="7DAB32DB" w14:textId="77777777" w:rsidR="00C0424E" w:rsidRPr="0077208A" w:rsidRDefault="009C6C6B" w:rsidP="000D4078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</w:rPr>
      </w:pPr>
      <w:r w:rsidRPr="0077208A">
        <w:rPr>
          <w:rFonts w:asciiTheme="majorBidi" w:hAnsiTheme="majorBidi" w:cstheme="majorBidi"/>
          <w:b/>
        </w:rPr>
        <w:t>Undergraduate and Graduate Studies</w:t>
      </w:r>
    </w:p>
    <w:tbl>
      <w:tblPr>
        <w:tblStyle w:val="TableGrid"/>
        <w:tblW w:w="8773" w:type="dxa"/>
        <w:tblInd w:w="720" w:type="dxa"/>
        <w:tblLook w:val="04A0" w:firstRow="1" w:lastRow="0" w:firstColumn="1" w:lastColumn="0" w:noHBand="0" w:noVBand="1"/>
      </w:tblPr>
      <w:tblGrid>
        <w:gridCol w:w="2038"/>
        <w:gridCol w:w="2142"/>
        <w:gridCol w:w="2041"/>
        <w:gridCol w:w="2552"/>
      </w:tblGrid>
      <w:tr w:rsidR="004F3E5A" w:rsidRPr="0077208A" w14:paraId="5CF7E6F7" w14:textId="77777777" w:rsidTr="0003184D">
        <w:tc>
          <w:tcPr>
            <w:tcW w:w="2038" w:type="dxa"/>
          </w:tcPr>
          <w:p w14:paraId="2BCAF505" w14:textId="77777777" w:rsidR="004F3E5A" w:rsidRPr="0077208A" w:rsidRDefault="004F3E5A" w:rsidP="009C6C6B">
            <w:pPr>
              <w:pStyle w:val="ListParagraph"/>
              <w:ind w:left="0"/>
              <w:rPr>
                <w:rFonts w:asciiTheme="majorBidi" w:hAnsiTheme="majorBidi" w:cstheme="majorBidi"/>
                <w:b/>
              </w:rPr>
            </w:pPr>
            <w:r w:rsidRPr="0077208A">
              <w:rPr>
                <w:rFonts w:asciiTheme="majorBidi" w:hAnsiTheme="majorBidi" w:cstheme="majorBidi"/>
                <w:b/>
              </w:rPr>
              <w:t>Period of Study</w:t>
            </w:r>
          </w:p>
        </w:tc>
        <w:tc>
          <w:tcPr>
            <w:tcW w:w="2142" w:type="dxa"/>
          </w:tcPr>
          <w:p w14:paraId="2426853A" w14:textId="77777777" w:rsidR="004F3E5A" w:rsidRPr="0077208A" w:rsidRDefault="004F3E5A" w:rsidP="009C6C6B">
            <w:pPr>
              <w:pStyle w:val="ListParagraph"/>
              <w:ind w:left="0"/>
              <w:rPr>
                <w:rFonts w:asciiTheme="majorBidi" w:hAnsiTheme="majorBidi" w:cstheme="majorBidi"/>
                <w:b/>
              </w:rPr>
            </w:pPr>
            <w:r w:rsidRPr="0077208A">
              <w:rPr>
                <w:rFonts w:asciiTheme="majorBidi" w:hAnsiTheme="majorBidi" w:cstheme="majorBidi"/>
                <w:b/>
              </w:rPr>
              <w:t>Name of Institution and Department</w:t>
            </w:r>
          </w:p>
        </w:tc>
        <w:tc>
          <w:tcPr>
            <w:tcW w:w="2041" w:type="dxa"/>
          </w:tcPr>
          <w:p w14:paraId="74D1D5B0" w14:textId="77777777" w:rsidR="004F3E5A" w:rsidRPr="0077208A" w:rsidRDefault="004F3E5A" w:rsidP="009C6C6B">
            <w:pPr>
              <w:pStyle w:val="ListParagraph"/>
              <w:ind w:left="0"/>
              <w:rPr>
                <w:rFonts w:asciiTheme="majorBidi" w:hAnsiTheme="majorBidi" w:cstheme="majorBidi"/>
                <w:b/>
              </w:rPr>
            </w:pPr>
            <w:r w:rsidRPr="0077208A">
              <w:rPr>
                <w:rFonts w:asciiTheme="majorBidi" w:hAnsiTheme="majorBidi" w:cstheme="majorBidi"/>
                <w:b/>
              </w:rPr>
              <w:t>Degree</w:t>
            </w:r>
          </w:p>
        </w:tc>
        <w:tc>
          <w:tcPr>
            <w:tcW w:w="2552" w:type="dxa"/>
          </w:tcPr>
          <w:p w14:paraId="30FFB60D" w14:textId="77777777" w:rsidR="004F3E5A" w:rsidRPr="0077208A" w:rsidRDefault="004F3E5A" w:rsidP="009C6C6B">
            <w:pPr>
              <w:pStyle w:val="ListParagraph"/>
              <w:ind w:left="0"/>
              <w:rPr>
                <w:rFonts w:asciiTheme="majorBidi" w:hAnsiTheme="majorBidi" w:cstheme="majorBidi"/>
                <w:b/>
              </w:rPr>
            </w:pPr>
            <w:r w:rsidRPr="0077208A">
              <w:rPr>
                <w:rFonts w:asciiTheme="majorBidi" w:hAnsiTheme="majorBidi" w:cstheme="majorBidi"/>
                <w:b/>
              </w:rPr>
              <w:t>Year of Approval of Degree</w:t>
            </w:r>
          </w:p>
        </w:tc>
      </w:tr>
      <w:tr w:rsidR="00B116E2" w:rsidRPr="0077208A" w14:paraId="3941B51C" w14:textId="77777777" w:rsidTr="0003184D">
        <w:tc>
          <w:tcPr>
            <w:tcW w:w="2038" w:type="dxa"/>
          </w:tcPr>
          <w:p w14:paraId="2D646E32" w14:textId="77777777" w:rsidR="00B116E2" w:rsidRPr="0077208A" w:rsidRDefault="00B116E2" w:rsidP="009C6C6B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77208A">
              <w:rPr>
                <w:rFonts w:asciiTheme="majorBidi" w:hAnsiTheme="majorBidi" w:cstheme="majorBidi"/>
              </w:rPr>
              <w:t>9/1999 - 9/2002</w:t>
            </w:r>
          </w:p>
        </w:tc>
        <w:tc>
          <w:tcPr>
            <w:tcW w:w="2142" w:type="dxa"/>
            <w:vAlign w:val="center"/>
          </w:tcPr>
          <w:p w14:paraId="00E42D30" w14:textId="77777777" w:rsidR="00B116E2" w:rsidRPr="0077208A" w:rsidRDefault="00B116E2" w:rsidP="00B116E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7208A">
              <w:rPr>
                <w:rFonts w:asciiTheme="majorBidi" w:hAnsiTheme="majorBidi" w:cstheme="majorBidi"/>
                <w:sz w:val="22"/>
                <w:szCs w:val="22"/>
              </w:rPr>
              <w:t>Tel-Aviv Academic College, school of behavioral science</w:t>
            </w:r>
          </w:p>
        </w:tc>
        <w:tc>
          <w:tcPr>
            <w:tcW w:w="2041" w:type="dxa"/>
          </w:tcPr>
          <w:p w14:paraId="4CA646AE" w14:textId="77777777" w:rsidR="00B116E2" w:rsidRPr="0077208A" w:rsidRDefault="00B116E2" w:rsidP="009C6C6B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77208A">
              <w:rPr>
                <w:rFonts w:asciiTheme="majorBidi" w:hAnsiTheme="majorBidi" w:cstheme="majorBidi"/>
              </w:rPr>
              <w:t>B.A</w:t>
            </w:r>
          </w:p>
          <w:p w14:paraId="21F25C8D" w14:textId="77777777" w:rsidR="00B116E2" w:rsidRPr="0077208A" w:rsidRDefault="00B116E2" w:rsidP="009C6C6B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77208A">
              <w:rPr>
                <w:rFonts w:asciiTheme="majorBidi" w:hAnsiTheme="majorBidi" w:cstheme="majorBidi"/>
                <w:i/>
              </w:rPr>
              <w:t>magna cum laude</w:t>
            </w:r>
          </w:p>
        </w:tc>
        <w:tc>
          <w:tcPr>
            <w:tcW w:w="2552" w:type="dxa"/>
          </w:tcPr>
          <w:p w14:paraId="69D55C45" w14:textId="77777777" w:rsidR="00B116E2" w:rsidRPr="0077208A" w:rsidRDefault="00B116E2" w:rsidP="009C6C6B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77208A">
              <w:rPr>
                <w:rFonts w:asciiTheme="majorBidi" w:hAnsiTheme="majorBidi" w:cstheme="majorBidi"/>
              </w:rPr>
              <w:t>09/2002</w:t>
            </w:r>
          </w:p>
        </w:tc>
      </w:tr>
      <w:tr w:rsidR="00B116E2" w:rsidRPr="0077208A" w14:paraId="30B4B6D5" w14:textId="77777777" w:rsidTr="0003184D">
        <w:tc>
          <w:tcPr>
            <w:tcW w:w="2038" w:type="dxa"/>
          </w:tcPr>
          <w:p w14:paraId="28CDB82F" w14:textId="77777777" w:rsidR="00B116E2" w:rsidRPr="0077208A" w:rsidRDefault="00B116E2" w:rsidP="009C6C6B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77208A">
              <w:rPr>
                <w:rFonts w:asciiTheme="majorBidi" w:hAnsiTheme="majorBidi" w:cstheme="majorBidi"/>
              </w:rPr>
              <w:t>10/2002 - 9/2004</w:t>
            </w:r>
          </w:p>
        </w:tc>
        <w:tc>
          <w:tcPr>
            <w:tcW w:w="2142" w:type="dxa"/>
          </w:tcPr>
          <w:p w14:paraId="771FA1B6" w14:textId="77777777" w:rsidR="00B116E2" w:rsidRPr="0077208A" w:rsidRDefault="00B116E2" w:rsidP="009C6C6B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77208A">
              <w:rPr>
                <w:rFonts w:asciiTheme="majorBidi" w:hAnsiTheme="majorBidi" w:cstheme="majorBidi"/>
              </w:rPr>
              <w:t>Tel Aviv University, Psychology Department</w:t>
            </w:r>
          </w:p>
        </w:tc>
        <w:tc>
          <w:tcPr>
            <w:tcW w:w="2041" w:type="dxa"/>
          </w:tcPr>
          <w:p w14:paraId="138BBDA1" w14:textId="77777777" w:rsidR="00B116E2" w:rsidRPr="0077208A" w:rsidRDefault="00B116E2" w:rsidP="009C6C6B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77208A">
              <w:rPr>
                <w:rFonts w:asciiTheme="majorBidi" w:hAnsiTheme="majorBidi" w:cstheme="majorBidi"/>
              </w:rPr>
              <w:t>M.A.</w:t>
            </w:r>
          </w:p>
          <w:p w14:paraId="72F67C5D" w14:textId="77777777" w:rsidR="00B116E2" w:rsidRPr="0077208A" w:rsidRDefault="00B116E2" w:rsidP="009C6C6B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bookmarkStart w:id="0" w:name="OLE_LINK11"/>
            <w:bookmarkStart w:id="1" w:name="OLE_LINK12"/>
            <w:r w:rsidRPr="0077208A">
              <w:rPr>
                <w:rFonts w:asciiTheme="majorBidi" w:hAnsiTheme="majorBidi" w:cstheme="majorBidi"/>
                <w:i/>
              </w:rPr>
              <w:t>summa cum laude</w:t>
            </w:r>
            <w:bookmarkEnd w:id="0"/>
            <w:bookmarkEnd w:id="1"/>
          </w:p>
        </w:tc>
        <w:tc>
          <w:tcPr>
            <w:tcW w:w="2552" w:type="dxa"/>
          </w:tcPr>
          <w:p w14:paraId="750DE26F" w14:textId="77777777" w:rsidR="00B116E2" w:rsidRPr="0077208A" w:rsidRDefault="00B116E2" w:rsidP="009C6C6B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77208A">
              <w:rPr>
                <w:rFonts w:asciiTheme="majorBidi" w:hAnsiTheme="majorBidi" w:cstheme="majorBidi"/>
              </w:rPr>
              <w:t>09/2004</w:t>
            </w:r>
          </w:p>
        </w:tc>
      </w:tr>
      <w:tr w:rsidR="00B116E2" w:rsidRPr="0077208A" w14:paraId="22289C77" w14:textId="77777777" w:rsidTr="0003184D">
        <w:tc>
          <w:tcPr>
            <w:tcW w:w="2038" w:type="dxa"/>
          </w:tcPr>
          <w:p w14:paraId="1FD6E29F" w14:textId="77777777" w:rsidR="00B116E2" w:rsidRPr="0077208A" w:rsidRDefault="00B116E2" w:rsidP="009C6C6B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77208A">
              <w:rPr>
                <w:rFonts w:asciiTheme="majorBidi" w:hAnsiTheme="majorBidi" w:cstheme="majorBidi"/>
              </w:rPr>
              <w:t>10/2004 – 04/2009</w:t>
            </w:r>
          </w:p>
        </w:tc>
        <w:tc>
          <w:tcPr>
            <w:tcW w:w="2142" w:type="dxa"/>
          </w:tcPr>
          <w:p w14:paraId="11C0AE0E" w14:textId="77777777" w:rsidR="00B116E2" w:rsidRPr="0077208A" w:rsidRDefault="00B116E2" w:rsidP="00364318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77208A">
              <w:rPr>
                <w:rFonts w:asciiTheme="majorBidi" w:hAnsiTheme="majorBidi" w:cstheme="majorBidi"/>
              </w:rPr>
              <w:t>Tel Aviv University, Psychology Department</w:t>
            </w:r>
          </w:p>
        </w:tc>
        <w:tc>
          <w:tcPr>
            <w:tcW w:w="2041" w:type="dxa"/>
          </w:tcPr>
          <w:p w14:paraId="27E1FCB8" w14:textId="77777777" w:rsidR="00B116E2" w:rsidRPr="0077208A" w:rsidRDefault="00B116E2" w:rsidP="009C6C6B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77208A">
              <w:rPr>
                <w:rFonts w:asciiTheme="majorBidi" w:hAnsiTheme="majorBidi" w:cstheme="majorBidi"/>
              </w:rPr>
              <w:t>PH.D.</w:t>
            </w:r>
          </w:p>
        </w:tc>
        <w:tc>
          <w:tcPr>
            <w:tcW w:w="2552" w:type="dxa"/>
          </w:tcPr>
          <w:p w14:paraId="23A8EA13" w14:textId="77777777" w:rsidR="00B116E2" w:rsidRPr="0077208A" w:rsidRDefault="00B116E2" w:rsidP="009C6C6B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77208A">
              <w:rPr>
                <w:rFonts w:asciiTheme="majorBidi" w:hAnsiTheme="majorBidi" w:cstheme="majorBidi"/>
              </w:rPr>
              <w:t>04/2009</w:t>
            </w:r>
          </w:p>
        </w:tc>
      </w:tr>
    </w:tbl>
    <w:p w14:paraId="0B07589A" w14:textId="77777777" w:rsidR="00F64262" w:rsidRPr="0077208A" w:rsidRDefault="00F64262" w:rsidP="00F64262">
      <w:pPr>
        <w:pStyle w:val="ListParagraph"/>
        <w:rPr>
          <w:rFonts w:asciiTheme="majorBidi" w:hAnsiTheme="majorBidi" w:cstheme="majorBidi"/>
          <w:b/>
        </w:rPr>
      </w:pPr>
    </w:p>
    <w:p w14:paraId="33DEB77B" w14:textId="77777777" w:rsidR="00F64262" w:rsidRPr="0077208A" w:rsidRDefault="00F64262" w:rsidP="000D4078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</w:rPr>
      </w:pPr>
      <w:r w:rsidRPr="0077208A">
        <w:rPr>
          <w:rFonts w:asciiTheme="majorBidi" w:hAnsiTheme="majorBidi" w:cstheme="majorBidi"/>
          <w:b/>
        </w:rPr>
        <w:t xml:space="preserve">Post-Doctoral Studies </w:t>
      </w:r>
    </w:p>
    <w:tbl>
      <w:tblPr>
        <w:tblStyle w:val="TableGrid"/>
        <w:tblW w:w="8773" w:type="dxa"/>
        <w:tblInd w:w="720" w:type="dxa"/>
        <w:tblLook w:val="04A0" w:firstRow="1" w:lastRow="0" w:firstColumn="1" w:lastColumn="0" w:noHBand="0" w:noVBand="1"/>
      </w:tblPr>
      <w:tblGrid>
        <w:gridCol w:w="2030"/>
        <w:gridCol w:w="2188"/>
        <w:gridCol w:w="2012"/>
        <w:gridCol w:w="2543"/>
      </w:tblGrid>
      <w:tr w:rsidR="00F64262" w:rsidRPr="0077208A" w14:paraId="07A94035" w14:textId="77777777" w:rsidTr="0003184D">
        <w:tc>
          <w:tcPr>
            <w:tcW w:w="2030" w:type="dxa"/>
          </w:tcPr>
          <w:p w14:paraId="0231B19E" w14:textId="77777777" w:rsidR="00F64262" w:rsidRPr="0077208A" w:rsidRDefault="00F64262" w:rsidP="00364318">
            <w:pPr>
              <w:pStyle w:val="ListParagraph"/>
              <w:ind w:left="0"/>
              <w:rPr>
                <w:rFonts w:asciiTheme="majorBidi" w:hAnsiTheme="majorBidi" w:cstheme="majorBidi"/>
                <w:b/>
              </w:rPr>
            </w:pPr>
            <w:r w:rsidRPr="0077208A">
              <w:rPr>
                <w:rFonts w:asciiTheme="majorBidi" w:hAnsiTheme="majorBidi" w:cstheme="majorBidi"/>
                <w:b/>
              </w:rPr>
              <w:t>Period of Study</w:t>
            </w:r>
          </w:p>
        </w:tc>
        <w:tc>
          <w:tcPr>
            <w:tcW w:w="2188" w:type="dxa"/>
          </w:tcPr>
          <w:p w14:paraId="4777BC43" w14:textId="77777777" w:rsidR="00F64262" w:rsidRPr="0077208A" w:rsidRDefault="00F64262" w:rsidP="00364318">
            <w:pPr>
              <w:pStyle w:val="ListParagraph"/>
              <w:ind w:left="0"/>
              <w:rPr>
                <w:rFonts w:asciiTheme="majorBidi" w:hAnsiTheme="majorBidi" w:cstheme="majorBidi"/>
                <w:b/>
              </w:rPr>
            </w:pPr>
            <w:r w:rsidRPr="0077208A">
              <w:rPr>
                <w:rFonts w:asciiTheme="majorBidi" w:hAnsiTheme="majorBidi" w:cstheme="majorBidi"/>
                <w:b/>
              </w:rPr>
              <w:t>Name of Institution and Department</w:t>
            </w:r>
          </w:p>
        </w:tc>
        <w:tc>
          <w:tcPr>
            <w:tcW w:w="2012" w:type="dxa"/>
          </w:tcPr>
          <w:p w14:paraId="577E2338" w14:textId="77777777" w:rsidR="00F64262" w:rsidRPr="0077208A" w:rsidRDefault="00D0742D" w:rsidP="00364318">
            <w:pPr>
              <w:pStyle w:val="ListParagraph"/>
              <w:ind w:left="0"/>
              <w:rPr>
                <w:rFonts w:asciiTheme="majorBidi" w:hAnsiTheme="majorBidi" w:cstheme="majorBidi"/>
                <w:b/>
              </w:rPr>
            </w:pPr>
            <w:r w:rsidRPr="0077208A">
              <w:rPr>
                <w:rFonts w:asciiTheme="majorBidi" w:hAnsiTheme="majorBidi" w:cstheme="majorBidi"/>
                <w:b/>
              </w:rPr>
              <w:t>Name of Host</w:t>
            </w:r>
          </w:p>
        </w:tc>
        <w:tc>
          <w:tcPr>
            <w:tcW w:w="2543" w:type="dxa"/>
          </w:tcPr>
          <w:p w14:paraId="1D19F3C3" w14:textId="77777777" w:rsidR="00F64262" w:rsidRPr="0077208A" w:rsidRDefault="00F64262" w:rsidP="00364318">
            <w:pPr>
              <w:pStyle w:val="ListParagraph"/>
              <w:ind w:left="0"/>
              <w:rPr>
                <w:rFonts w:asciiTheme="majorBidi" w:hAnsiTheme="majorBidi" w:cstheme="majorBidi"/>
                <w:b/>
              </w:rPr>
            </w:pPr>
            <w:r w:rsidRPr="0077208A">
              <w:rPr>
                <w:rFonts w:asciiTheme="majorBidi" w:hAnsiTheme="majorBidi" w:cstheme="majorBidi"/>
                <w:b/>
              </w:rPr>
              <w:t>Year of Approval of Degree</w:t>
            </w:r>
          </w:p>
        </w:tc>
      </w:tr>
      <w:tr w:rsidR="00F64262" w:rsidRPr="0077208A" w14:paraId="50E55F59" w14:textId="77777777" w:rsidTr="0003184D">
        <w:tc>
          <w:tcPr>
            <w:tcW w:w="2030" w:type="dxa"/>
          </w:tcPr>
          <w:p w14:paraId="0310E5DC" w14:textId="77777777" w:rsidR="00F64262" w:rsidRPr="0077208A" w:rsidRDefault="00364318" w:rsidP="00D0742D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77208A">
              <w:rPr>
                <w:rFonts w:asciiTheme="majorBidi" w:hAnsiTheme="majorBidi" w:cstheme="majorBidi"/>
              </w:rPr>
              <w:t>9/2009 – 0</w:t>
            </w:r>
            <w:r w:rsidR="00D0742D" w:rsidRPr="0077208A">
              <w:rPr>
                <w:rFonts w:asciiTheme="majorBidi" w:hAnsiTheme="majorBidi" w:cstheme="majorBidi"/>
              </w:rPr>
              <w:t>8</w:t>
            </w:r>
            <w:r w:rsidRPr="0077208A">
              <w:rPr>
                <w:rFonts w:asciiTheme="majorBidi" w:hAnsiTheme="majorBidi" w:cstheme="majorBidi"/>
              </w:rPr>
              <w:t>/2010</w:t>
            </w:r>
          </w:p>
        </w:tc>
        <w:tc>
          <w:tcPr>
            <w:tcW w:w="2188" w:type="dxa"/>
            <w:vAlign w:val="center"/>
          </w:tcPr>
          <w:p w14:paraId="3A4EC9AB" w14:textId="77777777" w:rsidR="00F64262" w:rsidRPr="0077208A" w:rsidRDefault="003F3DE8" w:rsidP="00364318">
            <w:pPr>
              <w:rPr>
                <w:rFonts w:asciiTheme="majorBidi" w:hAnsiTheme="majorBidi" w:cstheme="majorBidi"/>
              </w:rPr>
            </w:pPr>
            <w:r w:rsidRPr="0077208A">
              <w:rPr>
                <w:rFonts w:asciiTheme="majorBidi" w:hAnsiTheme="majorBidi" w:cstheme="majorBidi"/>
              </w:rPr>
              <w:t xml:space="preserve">Tel-Aviv University, </w:t>
            </w:r>
            <w:r w:rsidR="00364318" w:rsidRPr="0077208A">
              <w:rPr>
                <w:rFonts w:asciiTheme="majorBidi" w:hAnsiTheme="majorBidi" w:cstheme="majorBidi"/>
              </w:rPr>
              <w:t>Adler Institute of Developmental Psychopathology</w:t>
            </w:r>
          </w:p>
        </w:tc>
        <w:tc>
          <w:tcPr>
            <w:tcW w:w="2012" w:type="dxa"/>
          </w:tcPr>
          <w:p w14:paraId="7B9B670F" w14:textId="77777777" w:rsidR="00F64262" w:rsidRPr="0077208A" w:rsidRDefault="00D0742D" w:rsidP="00364318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77208A">
              <w:rPr>
                <w:rFonts w:asciiTheme="majorBidi" w:hAnsiTheme="majorBidi" w:cstheme="majorBidi"/>
              </w:rPr>
              <w:t>Dr. Yair Bar-Haim</w:t>
            </w:r>
          </w:p>
        </w:tc>
        <w:tc>
          <w:tcPr>
            <w:tcW w:w="2543" w:type="dxa"/>
          </w:tcPr>
          <w:p w14:paraId="13CD954D" w14:textId="77777777" w:rsidR="00F64262" w:rsidRPr="0077208A" w:rsidRDefault="00364318" w:rsidP="00364318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77208A">
              <w:rPr>
                <w:rFonts w:asciiTheme="majorBidi" w:hAnsiTheme="majorBidi" w:cstheme="majorBidi"/>
              </w:rPr>
              <w:t>n/a</w:t>
            </w:r>
          </w:p>
        </w:tc>
      </w:tr>
      <w:tr w:rsidR="00F64262" w:rsidRPr="0077208A" w14:paraId="7D05FC58" w14:textId="77777777" w:rsidTr="0003184D">
        <w:tc>
          <w:tcPr>
            <w:tcW w:w="2030" w:type="dxa"/>
          </w:tcPr>
          <w:p w14:paraId="0A87B1E7" w14:textId="77777777" w:rsidR="00F64262" w:rsidRPr="0077208A" w:rsidRDefault="00364318" w:rsidP="003C4255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77208A">
              <w:rPr>
                <w:rFonts w:asciiTheme="majorBidi" w:hAnsiTheme="majorBidi" w:cstheme="majorBidi"/>
              </w:rPr>
              <w:t xml:space="preserve">09/2010 </w:t>
            </w:r>
            <w:r w:rsidR="008413C8" w:rsidRPr="0077208A">
              <w:rPr>
                <w:rFonts w:asciiTheme="majorBidi" w:hAnsiTheme="majorBidi" w:cstheme="majorBidi"/>
              </w:rPr>
              <w:t>–</w:t>
            </w:r>
            <w:r w:rsidRPr="0077208A">
              <w:rPr>
                <w:rFonts w:asciiTheme="majorBidi" w:hAnsiTheme="majorBidi" w:cstheme="majorBidi"/>
              </w:rPr>
              <w:t xml:space="preserve"> </w:t>
            </w:r>
            <w:r w:rsidR="008413C8" w:rsidRPr="0077208A">
              <w:rPr>
                <w:rFonts w:asciiTheme="majorBidi" w:hAnsiTheme="majorBidi" w:cstheme="majorBidi"/>
              </w:rPr>
              <w:t>02/</w:t>
            </w:r>
            <w:r w:rsidR="003C4255" w:rsidRPr="0077208A">
              <w:rPr>
                <w:rFonts w:asciiTheme="majorBidi" w:hAnsiTheme="majorBidi" w:cstheme="majorBidi"/>
              </w:rPr>
              <w:t>2</w:t>
            </w:r>
            <w:r w:rsidR="008413C8" w:rsidRPr="0077208A">
              <w:rPr>
                <w:rFonts w:asciiTheme="majorBidi" w:hAnsiTheme="majorBidi" w:cstheme="majorBidi"/>
              </w:rPr>
              <w:t>013</w:t>
            </w:r>
          </w:p>
        </w:tc>
        <w:tc>
          <w:tcPr>
            <w:tcW w:w="2188" w:type="dxa"/>
          </w:tcPr>
          <w:p w14:paraId="12C092DC" w14:textId="3FD19E57" w:rsidR="00F64262" w:rsidRPr="0077208A" w:rsidRDefault="00364318" w:rsidP="00364318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77208A">
              <w:rPr>
                <w:rFonts w:asciiTheme="majorBidi" w:hAnsiTheme="majorBidi" w:cstheme="majorBidi"/>
              </w:rPr>
              <w:t>National Institute of Mental Health, Section on Development and Affective Neuroscience</w:t>
            </w:r>
            <w:r w:rsidR="00A40604" w:rsidRPr="0077208A">
              <w:rPr>
                <w:rFonts w:asciiTheme="majorBidi" w:hAnsiTheme="majorBidi" w:cstheme="majorBidi"/>
              </w:rPr>
              <w:t>, Maryland, USA</w:t>
            </w:r>
          </w:p>
        </w:tc>
        <w:tc>
          <w:tcPr>
            <w:tcW w:w="2012" w:type="dxa"/>
          </w:tcPr>
          <w:p w14:paraId="00CEAE49" w14:textId="0BEE4451" w:rsidR="00F64262" w:rsidRPr="0077208A" w:rsidRDefault="00D0742D" w:rsidP="00364318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77208A">
              <w:rPr>
                <w:rFonts w:asciiTheme="majorBidi" w:hAnsiTheme="majorBidi" w:cstheme="majorBidi"/>
              </w:rPr>
              <w:t xml:space="preserve">Dr. </w:t>
            </w:r>
            <w:r w:rsidR="0077208A">
              <w:rPr>
                <w:rFonts w:asciiTheme="majorBidi" w:hAnsiTheme="majorBidi" w:cstheme="majorBidi"/>
              </w:rPr>
              <w:t>Daniel</w:t>
            </w:r>
            <w:r w:rsidRPr="0077208A">
              <w:rPr>
                <w:rFonts w:asciiTheme="majorBidi" w:hAnsiTheme="majorBidi" w:cstheme="majorBidi"/>
              </w:rPr>
              <w:t xml:space="preserve"> S. Pine</w:t>
            </w:r>
          </w:p>
        </w:tc>
        <w:tc>
          <w:tcPr>
            <w:tcW w:w="2543" w:type="dxa"/>
          </w:tcPr>
          <w:p w14:paraId="1400C804" w14:textId="77777777" w:rsidR="00F64262" w:rsidRPr="0077208A" w:rsidRDefault="00364318" w:rsidP="00364318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77208A">
              <w:rPr>
                <w:rFonts w:asciiTheme="majorBidi" w:hAnsiTheme="majorBidi" w:cstheme="majorBidi"/>
              </w:rPr>
              <w:t>n/a</w:t>
            </w:r>
          </w:p>
        </w:tc>
      </w:tr>
    </w:tbl>
    <w:p w14:paraId="69AEBED4" w14:textId="25CD0AFD" w:rsidR="009C6C6B" w:rsidRDefault="009C6C6B" w:rsidP="009C6C6B">
      <w:pPr>
        <w:pStyle w:val="ListParagraph"/>
      </w:pPr>
    </w:p>
    <w:p w14:paraId="50D190B0" w14:textId="2DB4ED58" w:rsidR="00684E4B" w:rsidRPr="00A05309" w:rsidRDefault="00684E4B" w:rsidP="00684E4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u w:val="single"/>
        </w:rPr>
      </w:pPr>
      <w:r w:rsidRPr="00A05309">
        <w:rPr>
          <w:rFonts w:asciiTheme="majorBidi" w:hAnsiTheme="majorBidi" w:cstheme="majorBidi"/>
          <w:b/>
          <w:u w:val="single"/>
        </w:rPr>
        <w:t>Clinical Training</w:t>
      </w:r>
    </w:p>
    <w:p w14:paraId="462B4FDF" w14:textId="3A058C49" w:rsidR="00262D61" w:rsidRPr="00262D61" w:rsidRDefault="00262D61" w:rsidP="00262D61">
      <w:pPr>
        <w:pStyle w:val="ListParagraph"/>
        <w:ind w:left="0" w:firstLine="720"/>
        <w:rPr>
          <w:rFonts w:asciiTheme="majorBidi" w:hAnsiTheme="majorBidi" w:cstheme="majorBidi"/>
        </w:rPr>
      </w:pPr>
      <w:r w:rsidRPr="00262D61">
        <w:rPr>
          <w:rFonts w:asciiTheme="majorBidi" w:hAnsiTheme="majorBidi" w:cstheme="majorBidi"/>
        </w:rPr>
        <w:t>Clinical internship</w:t>
      </w:r>
      <w:r>
        <w:rPr>
          <w:rFonts w:asciiTheme="majorBidi" w:hAnsiTheme="majorBidi" w:cstheme="majorBidi"/>
        </w:rPr>
        <w:t>:</w:t>
      </w:r>
      <w:r w:rsidRPr="00262D61">
        <w:rPr>
          <w:rFonts w:asciiTheme="majorBidi" w:hAnsiTheme="majorBidi" w:cstheme="majorBidi"/>
        </w:rPr>
        <w:t xml:space="preserve"> 2005-2009 at Schn</w:t>
      </w:r>
      <w:r>
        <w:rPr>
          <w:rFonts w:asciiTheme="majorBidi" w:hAnsiTheme="majorBidi" w:cstheme="majorBidi"/>
        </w:rPr>
        <w:t>e</w:t>
      </w:r>
      <w:r w:rsidRPr="00262D61">
        <w:rPr>
          <w:rFonts w:asciiTheme="majorBidi" w:hAnsiTheme="majorBidi" w:cstheme="majorBidi"/>
        </w:rPr>
        <w:t>ider Children</w:t>
      </w:r>
      <w:r>
        <w:rPr>
          <w:rFonts w:asciiTheme="majorBidi" w:hAnsiTheme="majorBidi" w:cstheme="majorBidi"/>
        </w:rPr>
        <w:t>’s</w:t>
      </w:r>
      <w:r w:rsidRPr="00262D61">
        <w:rPr>
          <w:rFonts w:asciiTheme="majorBidi" w:hAnsiTheme="majorBidi" w:cstheme="majorBidi"/>
        </w:rPr>
        <w:t xml:space="preserve"> Medical Center</w:t>
      </w:r>
      <w:r>
        <w:rPr>
          <w:rFonts w:asciiTheme="majorBidi" w:hAnsiTheme="majorBidi" w:cstheme="majorBidi"/>
        </w:rPr>
        <w:t xml:space="preserve"> of Israel</w:t>
      </w:r>
      <w:r w:rsidRPr="00262D61">
        <w:rPr>
          <w:rFonts w:asciiTheme="majorBidi" w:hAnsiTheme="majorBidi" w:cstheme="majorBidi"/>
        </w:rPr>
        <w:t>.</w:t>
      </w:r>
    </w:p>
    <w:p w14:paraId="728FAEF7" w14:textId="73BE93EF" w:rsidR="00262D61" w:rsidRPr="00262D61" w:rsidRDefault="00262D61" w:rsidP="00262D61">
      <w:pPr>
        <w:pStyle w:val="ListParagraph"/>
        <w:ind w:left="0" w:firstLine="720"/>
        <w:rPr>
          <w:rFonts w:asciiTheme="majorBidi" w:hAnsiTheme="majorBidi" w:cstheme="majorBidi"/>
        </w:rPr>
      </w:pPr>
      <w:r w:rsidRPr="00262D61">
        <w:rPr>
          <w:rFonts w:asciiTheme="majorBidi" w:hAnsiTheme="majorBidi" w:cstheme="majorBidi"/>
        </w:rPr>
        <w:t>Licensed Clinical Psychologist</w:t>
      </w:r>
      <w:r>
        <w:rPr>
          <w:rFonts w:asciiTheme="majorBidi" w:hAnsiTheme="majorBidi" w:cstheme="majorBidi"/>
        </w:rPr>
        <w:t>:</w:t>
      </w:r>
      <w:r w:rsidRPr="00262D6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December </w:t>
      </w:r>
      <w:r w:rsidRPr="00262D61">
        <w:rPr>
          <w:rFonts w:asciiTheme="majorBidi" w:hAnsiTheme="majorBidi" w:cstheme="majorBidi"/>
        </w:rPr>
        <w:t>2009 (</w:t>
      </w:r>
      <w:r>
        <w:rPr>
          <w:rFonts w:asciiTheme="majorBidi" w:hAnsiTheme="majorBidi" w:cstheme="majorBidi"/>
        </w:rPr>
        <w:t>license number 27-7934).</w:t>
      </w:r>
    </w:p>
    <w:p w14:paraId="6FDBC12D" w14:textId="26AC800B" w:rsidR="00022134" w:rsidRDefault="00022134">
      <w:pPr>
        <w:rPr>
          <w:b/>
          <w:u w:val="single"/>
          <w:rtl/>
        </w:rPr>
      </w:pPr>
      <w:r>
        <w:rPr>
          <w:b/>
          <w:u w:val="single"/>
        </w:rPr>
        <w:br w:type="page"/>
      </w:r>
    </w:p>
    <w:p w14:paraId="5C8EC658" w14:textId="77777777" w:rsidR="00784C59" w:rsidRPr="0077208A" w:rsidRDefault="00784C59" w:rsidP="00784C5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sz w:val="24"/>
          <w:u w:val="single"/>
        </w:rPr>
      </w:pPr>
      <w:r w:rsidRPr="0077208A">
        <w:rPr>
          <w:rFonts w:asciiTheme="majorBidi" w:hAnsiTheme="majorBidi" w:cstheme="majorBidi"/>
          <w:b/>
          <w:sz w:val="24"/>
          <w:u w:val="single"/>
        </w:rPr>
        <w:lastRenderedPageBreak/>
        <w:t>Academic Ranks and Tenure in Institutes of Higher Education</w:t>
      </w: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81"/>
        <w:gridCol w:w="2944"/>
        <w:gridCol w:w="2931"/>
      </w:tblGrid>
      <w:tr w:rsidR="00AB51C1" w:rsidRPr="0077208A" w14:paraId="47A2F220" w14:textId="77777777" w:rsidTr="00CE7B35">
        <w:tc>
          <w:tcPr>
            <w:tcW w:w="2981" w:type="dxa"/>
          </w:tcPr>
          <w:p w14:paraId="6C5C067E" w14:textId="77777777" w:rsidR="00AB51C1" w:rsidRPr="0077208A" w:rsidRDefault="00AB51C1" w:rsidP="00CE7B35">
            <w:pPr>
              <w:pStyle w:val="ListParagraph"/>
              <w:ind w:left="0"/>
              <w:rPr>
                <w:rFonts w:asciiTheme="majorBidi" w:hAnsiTheme="majorBidi" w:cstheme="majorBidi"/>
                <w:b/>
              </w:rPr>
            </w:pPr>
            <w:r w:rsidRPr="0077208A">
              <w:rPr>
                <w:rFonts w:asciiTheme="majorBidi" w:hAnsiTheme="majorBidi" w:cstheme="majorBidi"/>
                <w:b/>
              </w:rPr>
              <w:t>Dates</w:t>
            </w:r>
          </w:p>
        </w:tc>
        <w:tc>
          <w:tcPr>
            <w:tcW w:w="2944" w:type="dxa"/>
          </w:tcPr>
          <w:p w14:paraId="2171F887" w14:textId="77777777" w:rsidR="00AB51C1" w:rsidRPr="0077208A" w:rsidRDefault="00AB51C1" w:rsidP="00CE7B35">
            <w:pPr>
              <w:pStyle w:val="ListParagraph"/>
              <w:ind w:left="0"/>
              <w:rPr>
                <w:rFonts w:asciiTheme="majorBidi" w:hAnsiTheme="majorBidi" w:cstheme="majorBidi"/>
                <w:b/>
              </w:rPr>
            </w:pPr>
            <w:r w:rsidRPr="0077208A">
              <w:rPr>
                <w:rFonts w:asciiTheme="majorBidi" w:hAnsiTheme="majorBidi" w:cstheme="majorBidi"/>
                <w:b/>
              </w:rPr>
              <w:t>Name of Institution and Department</w:t>
            </w:r>
          </w:p>
        </w:tc>
        <w:tc>
          <w:tcPr>
            <w:tcW w:w="2931" w:type="dxa"/>
          </w:tcPr>
          <w:p w14:paraId="2C58041F" w14:textId="77777777" w:rsidR="00AB51C1" w:rsidRPr="0077208A" w:rsidRDefault="00AB51C1" w:rsidP="00CE7B35">
            <w:pPr>
              <w:pStyle w:val="ListParagraph"/>
              <w:ind w:left="0"/>
              <w:rPr>
                <w:rFonts w:asciiTheme="majorBidi" w:hAnsiTheme="majorBidi" w:cstheme="majorBidi"/>
                <w:b/>
              </w:rPr>
            </w:pPr>
            <w:r w:rsidRPr="0077208A">
              <w:rPr>
                <w:rFonts w:asciiTheme="majorBidi" w:hAnsiTheme="majorBidi" w:cstheme="majorBidi"/>
                <w:b/>
              </w:rPr>
              <w:t>Ranks/Position</w:t>
            </w:r>
          </w:p>
        </w:tc>
      </w:tr>
      <w:tr w:rsidR="00022134" w:rsidRPr="0077208A" w14:paraId="36414D21" w14:textId="77777777" w:rsidTr="00CE7B35">
        <w:tc>
          <w:tcPr>
            <w:tcW w:w="2981" w:type="dxa"/>
          </w:tcPr>
          <w:p w14:paraId="512F9FCC" w14:textId="77777777" w:rsidR="00022134" w:rsidRPr="0077208A" w:rsidRDefault="00022134" w:rsidP="00CE7B35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77208A">
              <w:rPr>
                <w:rFonts w:asciiTheme="majorBidi" w:hAnsiTheme="majorBidi" w:cstheme="majorBidi"/>
              </w:rPr>
              <w:t xml:space="preserve">09/2010 </w:t>
            </w:r>
            <w:r w:rsidR="00543A45" w:rsidRPr="0077208A">
              <w:rPr>
                <w:rFonts w:asciiTheme="majorBidi" w:hAnsiTheme="majorBidi" w:cstheme="majorBidi"/>
              </w:rPr>
              <w:t>–</w:t>
            </w:r>
            <w:r w:rsidRPr="0077208A">
              <w:rPr>
                <w:rFonts w:asciiTheme="majorBidi" w:hAnsiTheme="majorBidi" w:cstheme="majorBidi"/>
              </w:rPr>
              <w:t xml:space="preserve"> </w:t>
            </w:r>
            <w:r w:rsidR="00543A45" w:rsidRPr="0077208A">
              <w:rPr>
                <w:rFonts w:asciiTheme="majorBidi" w:hAnsiTheme="majorBidi" w:cstheme="majorBidi"/>
              </w:rPr>
              <w:t>02/2013</w:t>
            </w:r>
          </w:p>
        </w:tc>
        <w:tc>
          <w:tcPr>
            <w:tcW w:w="2944" w:type="dxa"/>
          </w:tcPr>
          <w:p w14:paraId="2B123DB6" w14:textId="58973BD4" w:rsidR="00022134" w:rsidRPr="0077208A" w:rsidRDefault="00022134" w:rsidP="00CE7B35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77208A">
              <w:rPr>
                <w:rFonts w:asciiTheme="majorBidi" w:hAnsiTheme="majorBidi" w:cstheme="majorBidi"/>
              </w:rPr>
              <w:t>National Institute of Mental Health</w:t>
            </w:r>
            <w:r w:rsidR="0077208A">
              <w:rPr>
                <w:rFonts w:asciiTheme="majorBidi" w:hAnsiTheme="majorBidi" w:cstheme="majorBidi"/>
              </w:rPr>
              <w:t xml:space="preserve"> (NIMH)</w:t>
            </w:r>
            <w:r w:rsidRPr="0077208A">
              <w:rPr>
                <w:rFonts w:asciiTheme="majorBidi" w:hAnsiTheme="majorBidi" w:cstheme="majorBidi"/>
              </w:rPr>
              <w:t>, Section on Development and Affective Neuroscience</w:t>
            </w:r>
          </w:p>
        </w:tc>
        <w:tc>
          <w:tcPr>
            <w:tcW w:w="2931" w:type="dxa"/>
          </w:tcPr>
          <w:p w14:paraId="75D63878" w14:textId="77777777" w:rsidR="00022134" w:rsidRPr="0077208A" w:rsidRDefault="00022134" w:rsidP="00CE7B35">
            <w:pPr>
              <w:pStyle w:val="ListParagraph"/>
              <w:ind w:left="0"/>
              <w:rPr>
                <w:rFonts w:asciiTheme="majorBidi" w:hAnsiTheme="majorBidi" w:cstheme="majorBidi"/>
                <w:b/>
                <w:u w:val="single"/>
              </w:rPr>
            </w:pPr>
            <w:r w:rsidRPr="0077208A">
              <w:rPr>
                <w:rFonts w:asciiTheme="majorBidi" w:hAnsiTheme="majorBidi" w:cstheme="majorBidi"/>
              </w:rPr>
              <w:t>Research fellow</w:t>
            </w:r>
          </w:p>
        </w:tc>
      </w:tr>
      <w:tr w:rsidR="00CE7B35" w:rsidRPr="0077208A" w14:paraId="6C8EA3CF" w14:textId="77777777" w:rsidTr="00CE7B35">
        <w:tc>
          <w:tcPr>
            <w:tcW w:w="2981" w:type="dxa"/>
          </w:tcPr>
          <w:p w14:paraId="0238B672" w14:textId="5A6F9060" w:rsidR="00CE7B35" w:rsidRPr="0077208A" w:rsidRDefault="00CE7B35" w:rsidP="006C7C84">
            <w:pPr>
              <w:pStyle w:val="ListParagraph"/>
              <w:tabs>
                <w:tab w:val="right" w:pos="2765"/>
              </w:tabs>
              <w:ind w:left="0"/>
              <w:rPr>
                <w:rFonts w:asciiTheme="majorBidi" w:hAnsiTheme="majorBidi" w:cstheme="majorBidi"/>
              </w:rPr>
            </w:pPr>
            <w:r w:rsidRPr="0077208A">
              <w:rPr>
                <w:rFonts w:asciiTheme="majorBidi" w:hAnsiTheme="majorBidi" w:cstheme="majorBidi"/>
              </w:rPr>
              <w:t>0</w:t>
            </w:r>
            <w:r w:rsidR="00392AE2" w:rsidRPr="0077208A">
              <w:rPr>
                <w:rFonts w:asciiTheme="majorBidi" w:hAnsiTheme="majorBidi" w:cstheme="majorBidi"/>
              </w:rPr>
              <w:t>3</w:t>
            </w:r>
            <w:r w:rsidRPr="0077208A">
              <w:rPr>
                <w:rFonts w:asciiTheme="majorBidi" w:hAnsiTheme="majorBidi" w:cstheme="majorBidi"/>
              </w:rPr>
              <w:t>/201</w:t>
            </w:r>
            <w:r w:rsidR="00392AE2" w:rsidRPr="0077208A">
              <w:rPr>
                <w:rFonts w:asciiTheme="majorBidi" w:hAnsiTheme="majorBidi" w:cstheme="majorBidi"/>
              </w:rPr>
              <w:t>3</w:t>
            </w:r>
            <w:r w:rsidR="007501EB" w:rsidRPr="0077208A">
              <w:rPr>
                <w:rFonts w:asciiTheme="majorBidi" w:hAnsiTheme="majorBidi" w:cstheme="majorBidi"/>
              </w:rPr>
              <w:t xml:space="preserve"> – </w:t>
            </w:r>
            <w:r w:rsidR="00E21A73" w:rsidRPr="0077208A">
              <w:rPr>
                <w:rFonts w:asciiTheme="majorBidi" w:hAnsiTheme="majorBidi" w:cstheme="majorBidi"/>
              </w:rPr>
              <w:t>07/2017</w:t>
            </w:r>
            <w:r w:rsidRPr="0077208A">
              <w:rPr>
                <w:rFonts w:asciiTheme="majorBidi" w:hAnsiTheme="majorBidi" w:cstheme="majorBidi"/>
              </w:rPr>
              <w:tab/>
            </w:r>
          </w:p>
        </w:tc>
        <w:tc>
          <w:tcPr>
            <w:tcW w:w="2944" w:type="dxa"/>
          </w:tcPr>
          <w:p w14:paraId="54BBE384" w14:textId="47C926F8" w:rsidR="00CE7B35" w:rsidRPr="0077208A" w:rsidRDefault="00CE7B35" w:rsidP="00D26064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77208A">
              <w:rPr>
                <w:rFonts w:asciiTheme="majorBidi" w:hAnsiTheme="majorBidi" w:cstheme="majorBidi"/>
              </w:rPr>
              <w:t xml:space="preserve">University of </w:t>
            </w:r>
            <w:r w:rsidR="00E21A73" w:rsidRPr="0077208A">
              <w:rPr>
                <w:rFonts w:asciiTheme="majorBidi" w:hAnsiTheme="majorBidi" w:cstheme="majorBidi"/>
              </w:rPr>
              <w:t>Haifa, Department</w:t>
            </w:r>
            <w:r w:rsidR="00D26064" w:rsidRPr="0077208A">
              <w:rPr>
                <w:rFonts w:asciiTheme="majorBidi" w:hAnsiTheme="majorBidi" w:cstheme="majorBidi"/>
              </w:rPr>
              <w:t xml:space="preserve"> of </w:t>
            </w:r>
            <w:r w:rsidRPr="0077208A">
              <w:rPr>
                <w:rFonts w:asciiTheme="majorBidi" w:hAnsiTheme="majorBidi" w:cstheme="majorBidi"/>
              </w:rPr>
              <w:t xml:space="preserve">Psychology </w:t>
            </w:r>
          </w:p>
        </w:tc>
        <w:tc>
          <w:tcPr>
            <w:tcW w:w="2931" w:type="dxa"/>
          </w:tcPr>
          <w:p w14:paraId="47143052" w14:textId="77777777" w:rsidR="00CE7B35" w:rsidRPr="0077208A" w:rsidRDefault="00D26064" w:rsidP="00CE7B35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77208A">
              <w:rPr>
                <w:rFonts w:asciiTheme="majorBidi" w:hAnsiTheme="majorBidi" w:cstheme="majorBidi"/>
              </w:rPr>
              <w:t>Senior lecturer</w:t>
            </w:r>
          </w:p>
        </w:tc>
      </w:tr>
      <w:tr w:rsidR="00E21A73" w:rsidRPr="0077208A" w14:paraId="2F6E26A3" w14:textId="77777777" w:rsidTr="00CE7B35">
        <w:tc>
          <w:tcPr>
            <w:tcW w:w="2981" w:type="dxa"/>
          </w:tcPr>
          <w:p w14:paraId="2C7FFCFC" w14:textId="36CDDCF3" w:rsidR="00E21A73" w:rsidRPr="0077208A" w:rsidRDefault="00E21A73" w:rsidP="00E21A73">
            <w:pPr>
              <w:pStyle w:val="ListParagraph"/>
              <w:tabs>
                <w:tab w:val="right" w:pos="2765"/>
              </w:tabs>
              <w:ind w:left="0"/>
              <w:rPr>
                <w:rFonts w:asciiTheme="majorBidi" w:hAnsiTheme="majorBidi" w:cstheme="majorBidi"/>
              </w:rPr>
            </w:pPr>
            <w:r w:rsidRPr="0077208A">
              <w:rPr>
                <w:rFonts w:asciiTheme="majorBidi" w:hAnsiTheme="majorBidi" w:cstheme="majorBidi"/>
              </w:rPr>
              <w:t xml:space="preserve">7/2017 – </w:t>
            </w:r>
            <w:r w:rsidR="00BE7F64">
              <w:rPr>
                <w:rFonts w:asciiTheme="majorBidi" w:hAnsiTheme="majorBidi" w:cstheme="majorBidi" w:hint="cs"/>
                <w:rtl/>
              </w:rPr>
              <w:t>1</w:t>
            </w:r>
            <w:r w:rsidR="00BE7F64">
              <w:rPr>
                <w:rFonts w:asciiTheme="majorBidi" w:hAnsiTheme="majorBidi" w:cstheme="majorBidi"/>
              </w:rPr>
              <w:t>/</w:t>
            </w:r>
            <w:r w:rsidR="00BE7F64">
              <w:rPr>
                <w:rFonts w:asciiTheme="majorBidi" w:hAnsiTheme="majorBidi" w:cstheme="majorBidi" w:hint="cs"/>
                <w:rtl/>
              </w:rPr>
              <w:t>202</w:t>
            </w:r>
            <w:r w:rsidR="00BE7F64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944" w:type="dxa"/>
          </w:tcPr>
          <w:p w14:paraId="45190B6B" w14:textId="463568B5" w:rsidR="00E21A73" w:rsidRPr="0077208A" w:rsidRDefault="00E21A73" w:rsidP="00E21A73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77208A">
              <w:rPr>
                <w:rFonts w:asciiTheme="majorBidi" w:hAnsiTheme="majorBidi" w:cstheme="majorBidi"/>
              </w:rPr>
              <w:t>University of Haifa, School of Psychological Sciences</w:t>
            </w:r>
          </w:p>
        </w:tc>
        <w:tc>
          <w:tcPr>
            <w:tcW w:w="2931" w:type="dxa"/>
          </w:tcPr>
          <w:p w14:paraId="6CD7D75E" w14:textId="7C6FC289" w:rsidR="00E21A73" w:rsidRPr="0077208A" w:rsidRDefault="00E21A73" w:rsidP="00E21A73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77208A">
              <w:rPr>
                <w:rFonts w:asciiTheme="majorBidi" w:hAnsiTheme="majorBidi" w:cstheme="majorBidi"/>
              </w:rPr>
              <w:t xml:space="preserve">Associate Professor </w:t>
            </w:r>
          </w:p>
        </w:tc>
      </w:tr>
      <w:tr w:rsidR="00BE7F64" w:rsidRPr="0077208A" w14:paraId="4CF31889" w14:textId="77777777" w:rsidTr="00CE7B35">
        <w:tc>
          <w:tcPr>
            <w:tcW w:w="2981" w:type="dxa"/>
          </w:tcPr>
          <w:p w14:paraId="32806091" w14:textId="1FB2768F" w:rsidR="00BE7F64" w:rsidRPr="0077208A" w:rsidRDefault="00BE7F64" w:rsidP="00BE7F64">
            <w:pPr>
              <w:pStyle w:val="ListParagraph"/>
              <w:tabs>
                <w:tab w:val="right" w:pos="2765"/>
              </w:tabs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1/2022</w:t>
            </w:r>
          </w:p>
        </w:tc>
        <w:tc>
          <w:tcPr>
            <w:tcW w:w="2944" w:type="dxa"/>
          </w:tcPr>
          <w:p w14:paraId="02055918" w14:textId="72ACA59C" w:rsidR="00BE7F64" w:rsidRPr="0077208A" w:rsidRDefault="00BE7F64" w:rsidP="00BE7F64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77208A">
              <w:rPr>
                <w:rFonts w:asciiTheme="majorBidi" w:hAnsiTheme="majorBidi" w:cstheme="majorBidi"/>
              </w:rPr>
              <w:t>University of Haifa, School of Psychological Sciences</w:t>
            </w:r>
          </w:p>
        </w:tc>
        <w:tc>
          <w:tcPr>
            <w:tcW w:w="2931" w:type="dxa"/>
          </w:tcPr>
          <w:p w14:paraId="2237ACF6" w14:textId="50792D9B" w:rsidR="00BE7F64" w:rsidRPr="0077208A" w:rsidRDefault="00BE7F64" w:rsidP="00BE7F64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77208A">
              <w:rPr>
                <w:rFonts w:asciiTheme="majorBidi" w:hAnsiTheme="majorBidi" w:cstheme="majorBidi"/>
              </w:rPr>
              <w:t xml:space="preserve">Professor </w:t>
            </w:r>
          </w:p>
        </w:tc>
      </w:tr>
    </w:tbl>
    <w:p w14:paraId="372F3D3A" w14:textId="354A5E42" w:rsidR="00784C59" w:rsidRPr="0077208A" w:rsidRDefault="00784C59" w:rsidP="00BE6602">
      <w:pPr>
        <w:pStyle w:val="ListParagraph"/>
        <w:rPr>
          <w:rFonts w:asciiTheme="majorBidi" w:hAnsiTheme="majorBidi" w:cstheme="majorBidi"/>
          <w:bCs/>
          <w:sz w:val="24"/>
          <w:rtl/>
        </w:rPr>
      </w:pPr>
    </w:p>
    <w:p w14:paraId="7FBA6C4B" w14:textId="77777777" w:rsidR="007E5052" w:rsidRPr="00866012" w:rsidRDefault="007E5052" w:rsidP="00BE6602">
      <w:pPr>
        <w:pStyle w:val="ListParagraph"/>
        <w:rPr>
          <w:bCs/>
          <w:sz w:val="24"/>
        </w:rPr>
      </w:pPr>
    </w:p>
    <w:p w14:paraId="2A4CABD2" w14:textId="77777777" w:rsidR="003D34B6" w:rsidRPr="007341F2" w:rsidRDefault="003D34B6" w:rsidP="003D34B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sz w:val="24"/>
          <w:u w:val="single"/>
        </w:rPr>
      </w:pPr>
      <w:r w:rsidRPr="007341F2">
        <w:rPr>
          <w:rFonts w:asciiTheme="majorBidi" w:hAnsiTheme="majorBidi" w:cstheme="majorBidi"/>
          <w:b/>
          <w:sz w:val="24"/>
          <w:u w:val="single"/>
        </w:rPr>
        <w:t>Offices in University Academic Administration</w:t>
      </w:r>
    </w:p>
    <w:p w14:paraId="77562774" w14:textId="3891FE8E" w:rsidR="0006663E" w:rsidRPr="007341F2" w:rsidRDefault="0006663E" w:rsidP="007C5C72">
      <w:pPr>
        <w:pStyle w:val="ListParagraph"/>
        <w:rPr>
          <w:rFonts w:asciiTheme="majorBidi" w:hAnsiTheme="majorBidi" w:cstheme="majorBidi"/>
        </w:rPr>
      </w:pPr>
      <w:r w:rsidRPr="007341F2">
        <w:rPr>
          <w:rFonts w:asciiTheme="majorBidi" w:hAnsiTheme="majorBidi" w:cstheme="majorBidi"/>
        </w:rPr>
        <w:t xml:space="preserve">October 2019 – </w:t>
      </w:r>
      <w:r w:rsidR="002553D4">
        <w:rPr>
          <w:rFonts w:asciiTheme="majorBidi" w:hAnsiTheme="majorBidi" w:cstheme="majorBidi"/>
        </w:rPr>
        <w:t>Sep 2022</w:t>
      </w:r>
      <w:r w:rsidRPr="007341F2">
        <w:rPr>
          <w:rFonts w:asciiTheme="majorBidi" w:hAnsiTheme="majorBidi" w:cstheme="majorBidi"/>
        </w:rPr>
        <w:t xml:space="preserve">: </w:t>
      </w:r>
      <w:r w:rsidRPr="007341F2">
        <w:rPr>
          <w:rFonts w:asciiTheme="majorBidi" w:hAnsiTheme="majorBidi" w:cstheme="majorBidi"/>
          <w:b/>
          <w:bCs/>
        </w:rPr>
        <w:t>Vice Chair</w:t>
      </w:r>
      <w:r w:rsidR="007341F2">
        <w:rPr>
          <w:rFonts w:asciiTheme="majorBidi" w:hAnsiTheme="majorBidi" w:cstheme="majorBidi"/>
          <w:b/>
          <w:bCs/>
        </w:rPr>
        <w:t>:</w:t>
      </w:r>
      <w:r w:rsidRPr="007341F2">
        <w:rPr>
          <w:rFonts w:asciiTheme="majorBidi" w:hAnsiTheme="majorBidi" w:cstheme="majorBidi"/>
          <w:b/>
          <w:bCs/>
        </w:rPr>
        <w:t xml:space="preserve"> School of Psychological Sciences</w:t>
      </w:r>
    </w:p>
    <w:p w14:paraId="4B0419E3" w14:textId="53DF573D" w:rsidR="00057840" w:rsidRPr="007341F2" w:rsidRDefault="00057840" w:rsidP="00057840">
      <w:pPr>
        <w:pStyle w:val="ListParagraph"/>
        <w:rPr>
          <w:rFonts w:asciiTheme="majorBidi" w:hAnsiTheme="majorBidi" w:cstheme="majorBidi"/>
        </w:rPr>
      </w:pPr>
      <w:r w:rsidRPr="007341F2">
        <w:rPr>
          <w:rFonts w:asciiTheme="majorBidi" w:hAnsiTheme="majorBidi" w:cstheme="majorBidi"/>
        </w:rPr>
        <w:t xml:space="preserve">September 2019 – present: </w:t>
      </w:r>
      <w:r w:rsidRPr="007341F2">
        <w:rPr>
          <w:rFonts w:asciiTheme="majorBidi" w:hAnsiTheme="majorBidi" w:cstheme="majorBidi"/>
          <w:b/>
          <w:bCs/>
        </w:rPr>
        <w:t>Academi</w:t>
      </w:r>
      <w:r w:rsidR="007341F2">
        <w:rPr>
          <w:rFonts w:asciiTheme="majorBidi" w:hAnsiTheme="majorBidi" w:cstheme="majorBidi"/>
          <w:b/>
          <w:bCs/>
        </w:rPr>
        <w:t xml:space="preserve">a </w:t>
      </w:r>
      <w:r w:rsidRPr="007341F2">
        <w:rPr>
          <w:rFonts w:asciiTheme="majorBidi" w:hAnsiTheme="majorBidi" w:cstheme="majorBidi"/>
          <w:b/>
          <w:bCs/>
        </w:rPr>
        <w:t xml:space="preserve">Representative in the </w:t>
      </w:r>
      <w:r w:rsidR="00851BAA">
        <w:rPr>
          <w:rFonts w:asciiTheme="majorBidi" w:hAnsiTheme="majorBidi" w:cstheme="majorBidi"/>
          <w:b/>
          <w:bCs/>
        </w:rPr>
        <w:t xml:space="preserve">Israeli </w:t>
      </w:r>
      <w:r w:rsidRPr="007341F2">
        <w:rPr>
          <w:rFonts w:asciiTheme="majorBidi" w:hAnsiTheme="majorBidi" w:cstheme="majorBidi"/>
          <w:b/>
          <w:bCs/>
        </w:rPr>
        <w:t>Ministry of Health</w:t>
      </w:r>
    </w:p>
    <w:p w14:paraId="7761EF8E" w14:textId="3A22AE34" w:rsidR="00057840" w:rsidRPr="007341F2" w:rsidRDefault="00057840" w:rsidP="00057840">
      <w:pPr>
        <w:pStyle w:val="ListParagraph"/>
        <w:rPr>
          <w:rFonts w:asciiTheme="majorBidi" w:hAnsiTheme="majorBidi" w:cstheme="majorBidi"/>
        </w:rPr>
      </w:pPr>
      <w:r w:rsidRPr="007341F2">
        <w:rPr>
          <w:rFonts w:asciiTheme="majorBidi" w:hAnsiTheme="majorBidi" w:cstheme="majorBidi"/>
        </w:rPr>
        <w:t xml:space="preserve">October 2018 – </w:t>
      </w:r>
      <w:r w:rsidR="002553D4">
        <w:rPr>
          <w:rFonts w:asciiTheme="majorBidi" w:hAnsiTheme="majorBidi" w:cstheme="majorBidi"/>
        </w:rPr>
        <w:t>Sep 2021</w:t>
      </w:r>
      <w:r w:rsidRPr="007341F2">
        <w:rPr>
          <w:rFonts w:asciiTheme="majorBidi" w:hAnsiTheme="majorBidi" w:cstheme="majorBidi"/>
        </w:rPr>
        <w:t>:</w:t>
      </w:r>
      <w:r w:rsidRPr="007341F2">
        <w:rPr>
          <w:rFonts w:asciiTheme="majorBidi" w:hAnsiTheme="majorBidi" w:cstheme="majorBidi"/>
          <w:b/>
          <w:bCs/>
        </w:rPr>
        <w:t xml:space="preserve"> Chair of Training Committee</w:t>
      </w:r>
      <w:r w:rsidR="007341F2">
        <w:rPr>
          <w:rFonts w:asciiTheme="majorBidi" w:hAnsiTheme="majorBidi" w:cstheme="majorBidi"/>
          <w:b/>
          <w:bCs/>
        </w:rPr>
        <w:t>-</w:t>
      </w:r>
      <w:r w:rsidRPr="007341F2">
        <w:rPr>
          <w:rFonts w:asciiTheme="majorBidi" w:hAnsiTheme="majorBidi" w:cstheme="majorBidi"/>
          <w:b/>
          <w:bCs/>
        </w:rPr>
        <w:t>Haifa Neuroimaging Forum</w:t>
      </w:r>
    </w:p>
    <w:p w14:paraId="03300F7A" w14:textId="5F81E212" w:rsidR="00057840" w:rsidRPr="007341F2" w:rsidRDefault="00057840" w:rsidP="00057840">
      <w:pPr>
        <w:pStyle w:val="ListParagraph"/>
        <w:rPr>
          <w:rFonts w:asciiTheme="majorBidi" w:hAnsiTheme="majorBidi" w:cstheme="majorBidi"/>
          <w:b/>
          <w:bCs/>
        </w:rPr>
      </w:pPr>
      <w:r w:rsidRPr="007341F2">
        <w:rPr>
          <w:rFonts w:asciiTheme="majorBidi" w:hAnsiTheme="majorBidi" w:cstheme="majorBidi"/>
        </w:rPr>
        <w:t xml:space="preserve">September 2017 – present: </w:t>
      </w:r>
      <w:r w:rsidRPr="007341F2">
        <w:rPr>
          <w:rFonts w:asciiTheme="majorBidi" w:hAnsiTheme="majorBidi" w:cstheme="majorBidi"/>
          <w:b/>
          <w:bCs/>
        </w:rPr>
        <w:t>Vice Chair</w:t>
      </w:r>
      <w:r w:rsidR="007341F2">
        <w:rPr>
          <w:rFonts w:asciiTheme="majorBidi" w:hAnsiTheme="majorBidi" w:cstheme="majorBidi"/>
          <w:b/>
          <w:bCs/>
        </w:rPr>
        <w:t xml:space="preserve">: </w:t>
      </w:r>
      <w:r w:rsidRPr="007341F2">
        <w:rPr>
          <w:rFonts w:asciiTheme="majorBidi" w:hAnsiTheme="majorBidi" w:cstheme="majorBidi"/>
          <w:b/>
          <w:bCs/>
        </w:rPr>
        <w:t>Integrated Brain and Behavior Research Center</w:t>
      </w:r>
    </w:p>
    <w:p w14:paraId="1FF19881" w14:textId="14CABCEF" w:rsidR="0006663E" w:rsidRPr="007341F2" w:rsidRDefault="0006663E" w:rsidP="007C5C72">
      <w:pPr>
        <w:pStyle w:val="ListParagraph"/>
        <w:rPr>
          <w:rFonts w:asciiTheme="majorBidi" w:hAnsiTheme="majorBidi" w:cstheme="majorBidi"/>
        </w:rPr>
      </w:pPr>
      <w:r w:rsidRPr="007341F2">
        <w:rPr>
          <w:rFonts w:asciiTheme="majorBidi" w:hAnsiTheme="majorBidi" w:cstheme="majorBidi"/>
        </w:rPr>
        <w:t xml:space="preserve">October 2019 – </w:t>
      </w:r>
      <w:r w:rsidR="00465A46" w:rsidRPr="007341F2">
        <w:rPr>
          <w:rFonts w:asciiTheme="majorBidi" w:hAnsiTheme="majorBidi" w:cstheme="majorBidi"/>
        </w:rPr>
        <w:t>July 2021</w:t>
      </w:r>
      <w:r w:rsidRPr="007341F2">
        <w:rPr>
          <w:rFonts w:asciiTheme="majorBidi" w:hAnsiTheme="majorBidi" w:cstheme="majorBidi"/>
        </w:rPr>
        <w:t xml:space="preserve">: </w:t>
      </w:r>
      <w:r w:rsidRPr="003443D9">
        <w:rPr>
          <w:rFonts w:asciiTheme="majorBidi" w:hAnsiTheme="majorBidi" w:cstheme="majorBidi"/>
          <w:b/>
          <w:bCs/>
        </w:rPr>
        <w:t xml:space="preserve">Head of the Clinical Psychology </w:t>
      </w:r>
      <w:r w:rsidR="00D63B13" w:rsidRPr="003443D9">
        <w:rPr>
          <w:rFonts w:asciiTheme="majorBidi" w:hAnsiTheme="majorBidi" w:cstheme="majorBidi"/>
          <w:b/>
          <w:bCs/>
        </w:rPr>
        <w:t xml:space="preserve">Graduate </w:t>
      </w:r>
      <w:r w:rsidRPr="003443D9">
        <w:rPr>
          <w:rFonts w:asciiTheme="majorBidi" w:hAnsiTheme="majorBidi" w:cstheme="majorBidi"/>
          <w:b/>
          <w:bCs/>
        </w:rPr>
        <w:t>Program</w:t>
      </w:r>
    </w:p>
    <w:p w14:paraId="690C7F04" w14:textId="40BEE1FC" w:rsidR="00D63B13" w:rsidRPr="007341F2" w:rsidRDefault="00D63B13" w:rsidP="00D63B13">
      <w:pPr>
        <w:pStyle w:val="ListParagraph"/>
        <w:rPr>
          <w:rFonts w:asciiTheme="majorBidi" w:hAnsiTheme="majorBidi" w:cstheme="majorBidi"/>
        </w:rPr>
      </w:pPr>
      <w:r w:rsidRPr="007341F2">
        <w:rPr>
          <w:rFonts w:asciiTheme="majorBidi" w:hAnsiTheme="majorBidi" w:cstheme="majorBidi"/>
        </w:rPr>
        <w:t>October 2017 – 2019: Chair of the BA committee</w:t>
      </w:r>
      <w:r w:rsidR="007E5052" w:rsidRPr="007341F2">
        <w:rPr>
          <w:rFonts w:asciiTheme="majorBidi" w:hAnsiTheme="majorBidi" w:cstheme="majorBidi"/>
        </w:rPr>
        <w:t xml:space="preserve"> School of Psychological Sciences</w:t>
      </w:r>
    </w:p>
    <w:p w14:paraId="5A685148" w14:textId="71BF92EC" w:rsidR="007F359B" w:rsidRPr="007341F2" w:rsidRDefault="007C5C72" w:rsidP="007C5C72">
      <w:pPr>
        <w:pStyle w:val="ListParagraph"/>
        <w:rPr>
          <w:rFonts w:asciiTheme="majorBidi" w:hAnsiTheme="majorBidi" w:cstheme="majorBidi"/>
        </w:rPr>
      </w:pPr>
      <w:r w:rsidRPr="007341F2">
        <w:rPr>
          <w:rFonts w:asciiTheme="majorBidi" w:hAnsiTheme="majorBidi" w:cstheme="majorBidi"/>
        </w:rPr>
        <w:t xml:space="preserve">March 2013 – </w:t>
      </w:r>
      <w:r w:rsidR="00EB0291">
        <w:rPr>
          <w:rFonts w:asciiTheme="majorBidi" w:hAnsiTheme="majorBidi" w:cstheme="majorBidi"/>
        </w:rPr>
        <w:t>2019</w:t>
      </w:r>
      <w:r w:rsidRPr="007341F2">
        <w:rPr>
          <w:rFonts w:asciiTheme="majorBidi" w:hAnsiTheme="majorBidi" w:cstheme="majorBidi"/>
        </w:rPr>
        <w:t xml:space="preserve">: </w:t>
      </w:r>
      <w:r w:rsidR="00E659B4" w:rsidRPr="007341F2">
        <w:rPr>
          <w:rFonts w:asciiTheme="majorBidi" w:hAnsiTheme="majorBidi" w:cstheme="majorBidi"/>
        </w:rPr>
        <w:t>Member in t</w:t>
      </w:r>
      <w:r w:rsidR="007F359B" w:rsidRPr="007341F2">
        <w:rPr>
          <w:rFonts w:asciiTheme="majorBidi" w:hAnsiTheme="majorBidi" w:cstheme="majorBidi"/>
        </w:rPr>
        <w:t>he department</w:t>
      </w:r>
      <w:r w:rsidR="00024909" w:rsidRPr="007341F2">
        <w:rPr>
          <w:rFonts w:asciiTheme="majorBidi" w:hAnsiTheme="majorBidi" w:cstheme="majorBidi"/>
        </w:rPr>
        <w:t>’s</w:t>
      </w:r>
      <w:r w:rsidR="007F359B" w:rsidRPr="007341F2">
        <w:rPr>
          <w:rFonts w:asciiTheme="majorBidi" w:hAnsiTheme="majorBidi" w:cstheme="majorBidi"/>
        </w:rPr>
        <w:t xml:space="preserve"> BA committee</w:t>
      </w:r>
    </w:p>
    <w:p w14:paraId="6F03279F" w14:textId="64E20435" w:rsidR="00024909" w:rsidRPr="007341F2" w:rsidRDefault="007C5C72" w:rsidP="007C5C72">
      <w:pPr>
        <w:pStyle w:val="ListParagraph"/>
        <w:rPr>
          <w:rFonts w:asciiTheme="majorBidi" w:hAnsiTheme="majorBidi" w:cstheme="majorBidi"/>
        </w:rPr>
      </w:pPr>
      <w:r w:rsidRPr="007341F2">
        <w:rPr>
          <w:rFonts w:asciiTheme="majorBidi" w:hAnsiTheme="majorBidi" w:cstheme="majorBidi"/>
        </w:rPr>
        <w:t xml:space="preserve">October 2014 – </w:t>
      </w:r>
      <w:r w:rsidR="003E02FA" w:rsidRPr="007341F2">
        <w:rPr>
          <w:rFonts w:asciiTheme="majorBidi" w:hAnsiTheme="majorBidi" w:cstheme="majorBidi"/>
        </w:rPr>
        <w:t>2016</w:t>
      </w:r>
      <w:r w:rsidRPr="007341F2">
        <w:rPr>
          <w:rFonts w:asciiTheme="majorBidi" w:hAnsiTheme="majorBidi" w:cstheme="majorBidi"/>
        </w:rPr>
        <w:t xml:space="preserve">: </w:t>
      </w:r>
      <w:r w:rsidR="00E659B4" w:rsidRPr="007341F2">
        <w:rPr>
          <w:rFonts w:asciiTheme="majorBidi" w:hAnsiTheme="majorBidi" w:cstheme="majorBidi"/>
        </w:rPr>
        <w:t>Member in t</w:t>
      </w:r>
      <w:r w:rsidR="00024909" w:rsidRPr="007341F2">
        <w:rPr>
          <w:rFonts w:asciiTheme="majorBidi" w:hAnsiTheme="majorBidi" w:cstheme="majorBidi"/>
        </w:rPr>
        <w:t>he department’s founding and raising money committee</w:t>
      </w:r>
      <w:r w:rsidR="00B24058" w:rsidRPr="007341F2">
        <w:rPr>
          <w:rFonts w:asciiTheme="majorBidi" w:hAnsiTheme="majorBidi" w:cstheme="majorBidi"/>
        </w:rPr>
        <w:t xml:space="preserve">. </w:t>
      </w:r>
    </w:p>
    <w:p w14:paraId="6713F140" w14:textId="4EE8A562" w:rsidR="007F359B" w:rsidRPr="007341F2" w:rsidRDefault="007C5C72" w:rsidP="007C5C72">
      <w:pPr>
        <w:pStyle w:val="ListParagraph"/>
        <w:rPr>
          <w:rFonts w:asciiTheme="majorBidi" w:hAnsiTheme="majorBidi" w:cstheme="majorBidi"/>
        </w:rPr>
      </w:pPr>
      <w:r w:rsidRPr="007341F2">
        <w:rPr>
          <w:rFonts w:asciiTheme="majorBidi" w:hAnsiTheme="majorBidi" w:cstheme="majorBidi"/>
        </w:rPr>
        <w:t xml:space="preserve">May 2013 – </w:t>
      </w:r>
      <w:r w:rsidR="003E02FA" w:rsidRPr="007341F2">
        <w:rPr>
          <w:rFonts w:asciiTheme="majorBidi" w:hAnsiTheme="majorBidi" w:cstheme="majorBidi"/>
        </w:rPr>
        <w:t>2017</w:t>
      </w:r>
      <w:r w:rsidRPr="007341F2">
        <w:rPr>
          <w:rFonts w:asciiTheme="majorBidi" w:hAnsiTheme="majorBidi" w:cstheme="majorBidi"/>
        </w:rPr>
        <w:t xml:space="preserve">: </w:t>
      </w:r>
      <w:r w:rsidR="009E73C6" w:rsidRPr="007341F2">
        <w:rPr>
          <w:rFonts w:asciiTheme="majorBidi" w:hAnsiTheme="majorBidi" w:cstheme="majorBidi"/>
        </w:rPr>
        <w:t>Heading</w:t>
      </w:r>
      <w:r w:rsidR="00024909" w:rsidRPr="007341F2">
        <w:rPr>
          <w:rFonts w:asciiTheme="majorBidi" w:hAnsiTheme="majorBidi" w:cstheme="majorBidi"/>
        </w:rPr>
        <w:t xml:space="preserve"> a project </w:t>
      </w:r>
      <w:r w:rsidR="00B24058" w:rsidRPr="007341F2">
        <w:rPr>
          <w:rFonts w:asciiTheme="majorBidi" w:hAnsiTheme="majorBidi" w:cstheme="majorBidi"/>
        </w:rPr>
        <w:t>rewriting</w:t>
      </w:r>
      <w:r w:rsidR="00024909" w:rsidRPr="007341F2">
        <w:rPr>
          <w:rFonts w:asciiTheme="majorBidi" w:hAnsiTheme="majorBidi" w:cstheme="majorBidi"/>
        </w:rPr>
        <w:t xml:space="preserve"> </w:t>
      </w:r>
      <w:r w:rsidR="007F359B" w:rsidRPr="007341F2">
        <w:rPr>
          <w:rFonts w:asciiTheme="majorBidi" w:hAnsiTheme="majorBidi" w:cstheme="majorBidi"/>
        </w:rPr>
        <w:t>the MA and PHD admission processes</w:t>
      </w:r>
      <w:r w:rsidR="00B24058" w:rsidRPr="007341F2">
        <w:rPr>
          <w:rFonts w:asciiTheme="majorBidi" w:hAnsiTheme="majorBidi" w:cstheme="majorBidi"/>
        </w:rPr>
        <w:t xml:space="preserve">. </w:t>
      </w:r>
    </w:p>
    <w:p w14:paraId="031B1313" w14:textId="0C8065D6" w:rsidR="007F359B" w:rsidRPr="007341F2" w:rsidRDefault="007C5C72" w:rsidP="009E73C6">
      <w:pPr>
        <w:pStyle w:val="ListParagraph"/>
        <w:rPr>
          <w:rFonts w:asciiTheme="majorBidi" w:hAnsiTheme="majorBidi" w:cstheme="majorBidi"/>
        </w:rPr>
      </w:pPr>
      <w:r w:rsidRPr="007341F2">
        <w:rPr>
          <w:rFonts w:asciiTheme="majorBidi" w:hAnsiTheme="majorBidi" w:cstheme="majorBidi"/>
        </w:rPr>
        <w:t xml:space="preserve">October 2013 – </w:t>
      </w:r>
      <w:r w:rsidR="00EB0291">
        <w:rPr>
          <w:rFonts w:asciiTheme="majorBidi" w:hAnsiTheme="majorBidi" w:cstheme="majorBidi"/>
        </w:rPr>
        <w:t>2019</w:t>
      </w:r>
      <w:r w:rsidRPr="007341F2">
        <w:rPr>
          <w:rFonts w:asciiTheme="majorBidi" w:hAnsiTheme="majorBidi" w:cstheme="majorBidi"/>
        </w:rPr>
        <w:t xml:space="preserve">: </w:t>
      </w:r>
      <w:r w:rsidR="009E73C6" w:rsidRPr="007341F2">
        <w:rPr>
          <w:rFonts w:asciiTheme="majorBidi" w:hAnsiTheme="majorBidi" w:cstheme="majorBidi"/>
        </w:rPr>
        <w:t>Creating</w:t>
      </w:r>
      <w:r w:rsidR="007F359B" w:rsidRPr="007341F2">
        <w:rPr>
          <w:rFonts w:asciiTheme="majorBidi" w:hAnsiTheme="majorBidi" w:cstheme="majorBidi"/>
        </w:rPr>
        <w:t xml:space="preserve"> </w:t>
      </w:r>
      <w:r w:rsidR="009E73C6" w:rsidRPr="007341F2">
        <w:rPr>
          <w:rFonts w:asciiTheme="majorBidi" w:hAnsiTheme="majorBidi" w:cstheme="majorBidi"/>
        </w:rPr>
        <w:t xml:space="preserve">and updating </w:t>
      </w:r>
      <w:r w:rsidR="007F359B" w:rsidRPr="007341F2">
        <w:rPr>
          <w:rFonts w:asciiTheme="majorBidi" w:hAnsiTheme="majorBidi" w:cstheme="majorBidi"/>
        </w:rPr>
        <w:t>the department’s Facebook page</w:t>
      </w:r>
      <w:r w:rsidR="009E73C6" w:rsidRPr="007341F2">
        <w:rPr>
          <w:rFonts w:asciiTheme="majorBidi" w:hAnsiTheme="majorBidi" w:cstheme="majorBidi"/>
        </w:rPr>
        <w:t>.</w:t>
      </w:r>
    </w:p>
    <w:p w14:paraId="40B765D1" w14:textId="71AC7DC1" w:rsidR="00024909" w:rsidRPr="007341F2" w:rsidRDefault="007C5C72" w:rsidP="007C5C72">
      <w:pPr>
        <w:pStyle w:val="ListParagraph"/>
        <w:rPr>
          <w:rFonts w:asciiTheme="majorBidi" w:hAnsiTheme="majorBidi" w:cstheme="majorBidi"/>
        </w:rPr>
      </w:pPr>
      <w:r w:rsidRPr="007341F2">
        <w:rPr>
          <w:rFonts w:asciiTheme="majorBidi" w:hAnsiTheme="majorBidi" w:cstheme="majorBidi"/>
        </w:rPr>
        <w:t>Aug</w:t>
      </w:r>
      <w:r w:rsidR="009E73C6" w:rsidRPr="007341F2">
        <w:rPr>
          <w:rFonts w:asciiTheme="majorBidi" w:hAnsiTheme="majorBidi" w:cstheme="majorBidi"/>
        </w:rPr>
        <w:t>ust</w:t>
      </w:r>
      <w:r w:rsidRPr="007341F2">
        <w:rPr>
          <w:rFonts w:asciiTheme="majorBidi" w:hAnsiTheme="majorBidi" w:cstheme="majorBidi"/>
        </w:rPr>
        <w:t xml:space="preserve"> 2014 - </w:t>
      </w:r>
      <w:r w:rsidR="003E02FA" w:rsidRPr="007341F2">
        <w:rPr>
          <w:rFonts w:asciiTheme="majorBidi" w:hAnsiTheme="majorBidi" w:cstheme="majorBidi"/>
        </w:rPr>
        <w:t>2017</w:t>
      </w:r>
      <w:r w:rsidR="00C66589" w:rsidRPr="007341F2">
        <w:rPr>
          <w:rFonts w:asciiTheme="majorBidi" w:hAnsiTheme="majorBidi" w:cstheme="majorBidi"/>
        </w:rPr>
        <w:t>:</w:t>
      </w:r>
      <w:r w:rsidRPr="007341F2">
        <w:rPr>
          <w:rFonts w:asciiTheme="majorBidi" w:hAnsiTheme="majorBidi" w:cstheme="majorBidi"/>
        </w:rPr>
        <w:t xml:space="preserve"> </w:t>
      </w:r>
      <w:r w:rsidR="009E73C6" w:rsidRPr="007341F2">
        <w:rPr>
          <w:rFonts w:asciiTheme="majorBidi" w:hAnsiTheme="majorBidi" w:cstheme="majorBidi"/>
        </w:rPr>
        <w:t>Developing</w:t>
      </w:r>
      <w:r w:rsidR="00024909" w:rsidRPr="007341F2">
        <w:rPr>
          <w:rFonts w:asciiTheme="majorBidi" w:hAnsiTheme="majorBidi" w:cstheme="majorBidi"/>
        </w:rPr>
        <w:t xml:space="preserve"> and implemented a computerized admission system</w:t>
      </w:r>
      <w:r w:rsidR="00B24058" w:rsidRPr="007341F2">
        <w:rPr>
          <w:rFonts w:asciiTheme="majorBidi" w:hAnsiTheme="majorBidi" w:cstheme="majorBidi"/>
        </w:rPr>
        <w:t xml:space="preserve">. </w:t>
      </w:r>
    </w:p>
    <w:p w14:paraId="56C9D952" w14:textId="0AEE4EFB" w:rsidR="003709D4" w:rsidRPr="007341F2" w:rsidRDefault="003709D4" w:rsidP="007C5C72">
      <w:pPr>
        <w:pStyle w:val="ListParagraph"/>
        <w:rPr>
          <w:rFonts w:asciiTheme="majorBidi" w:hAnsiTheme="majorBidi" w:cstheme="majorBidi"/>
        </w:rPr>
      </w:pPr>
      <w:r w:rsidRPr="007341F2">
        <w:rPr>
          <w:rFonts w:asciiTheme="majorBidi" w:hAnsiTheme="majorBidi" w:cstheme="majorBidi"/>
        </w:rPr>
        <w:t xml:space="preserve">October 2016 – </w:t>
      </w:r>
      <w:r w:rsidR="003E02FA" w:rsidRPr="007341F2">
        <w:rPr>
          <w:rFonts w:asciiTheme="majorBidi" w:hAnsiTheme="majorBidi" w:cstheme="majorBidi"/>
        </w:rPr>
        <w:t>2017</w:t>
      </w:r>
      <w:r w:rsidRPr="007341F2">
        <w:rPr>
          <w:rFonts w:asciiTheme="majorBidi" w:hAnsiTheme="majorBidi" w:cstheme="majorBidi"/>
        </w:rPr>
        <w:t>: Member in the departments’ laboratory committee</w:t>
      </w:r>
      <w:r w:rsidR="00D36FE1" w:rsidRPr="007341F2">
        <w:rPr>
          <w:rFonts w:asciiTheme="majorBidi" w:hAnsiTheme="majorBidi" w:cstheme="majorBidi"/>
        </w:rPr>
        <w:t>.</w:t>
      </w:r>
    </w:p>
    <w:p w14:paraId="18A2F9D4" w14:textId="7E3BC0DB" w:rsidR="003709D4" w:rsidRPr="007341F2" w:rsidRDefault="00D36FE1" w:rsidP="007C5C72">
      <w:pPr>
        <w:pStyle w:val="ListParagraph"/>
        <w:rPr>
          <w:rFonts w:asciiTheme="majorBidi" w:hAnsiTheme="majorBidi" w:cstheme="majorBidi"/>
        </w:rPr>
      </w:pPr>
      <w:r w:rsidRPr="007341F2">
        <w:rPr>
          <w:rFonts w:asciiTheme="majorBidi" w:hAnsiTheme="majorBidi" w:cstheme="majorBidi"/>
        </w:rPr>
        <w:t xml:space="preserve">October 2014 – </w:t>
      </w:r>
      <w:r w:rsidR="00EB0291">
        <w:rPr>
          <w:rFonts w:asciiTheme="majorBidi" w:hAnsiTheme="majorBidi" w:cstheme="majorBidi"/>
        </w:rPr>
        <w:t>2019</w:t>
      </w:r>
      <w:r w:rsidRPr="007341F2">
        <w:rPr>
          <w:rFonts w:asciiTheme="majorBidi" w:hAnsiTheme="majorBidi" w:cstheme="majorBidi"/>
        </w:rPr>
        <w:t>: Academic tutor of Undergraduate and Child Clinical graduate students.</w:t>
      </w:r>
    </w:p>
    <w:p w14:paraId="054E3AE2" w14:textId="62B10218" w:rsidR="00822197" w:rsidRPr="004F0941" w:rsidRDefault="004F0941" w:rsidP="004F0941">
      <w:pPr>
        <w:rPr>
          <w:rFonts w:asciiTheme="minorHAnsi" w:hAnsiTheme="minorHAnsi" w:cstheme="minorBidi"/>
        </w:rPr>
      </w:pPr>
      <w:r w:rsidRPr="004F0941">
        <w:rPr>
          <w:rFonts w:asciiTheme="majorBidi" w:hAnsiTheme="majorBidi" w:cstheme="majorBidi"/>
          <w:b/>
          <w:lang w:val="en-US"/>
        </w:rPr>
        <w:t xml:space="preserve"> </w:t>
      </w:r>
      <w:r>
        <w:rPr>
          <w:rFonts w:asciiTheme="majorBidi" w:hAnsiTheme="majorBidi" w:cstheme="majorBidi"/>
          <w:b/>
          <w:lang w:val="en-US"/>
        </w:rPr>
        <w:t xml:space="preserve">5. </w:t>
      </w:r>
      <w:r w:rsidR="00F91256" w:rsidRPr="004F0941">
        <w:rPr>
          <w:rFonts w:asciiTheme="majorBidi" w:hAnsiTheme="majorBidi" w:cstheme="majorBidi"/>
          <w:b/>
        </w:rPr>
        <w:t>Research Grants</w:t>
      </w:r>
    </w:p>
    <w:p w14:paraId="25359CD6" w14:textId="77777777" w:rsidR="001B0FB0" w:rsidRPr="005F3CFF" w:rsidRDefault="00240B1F" w:rsidP="0072018A">
      <w:pPr>
        <w:pStyle w:val="ListParagraph"/>
        <w:rPr>
          <w:rFonts w:asciiTheme="majorBidi" w:hAnsiTheme="majorBidi" w:cstheme="majorBidi"/>
          <w:b/>
          <w:u w:val="single"/>
        </w:rPr>
      </w:pPr>
      <w:r w:rsidRPr="005F3CFF">
        <w:rPr>
          <w:rFonts w:asciiTheme="majorBidi" w:hAnsiTheme="majorBidi" w:cstheme="majorBidi"/>
          <w:b/>
          <w:u w:val="single"/>
        </w:rPr>
        <w:t xml:space="preserve">a. </w:t>
      </w:r>
      <w:r w:rsidR="001B0FB0" w:rsidRPr="005F3CFF">
        <w:rPr>
          <w:rFonts w:asciiTheme="majorBidi" w:hAnsiTheme="majorBidi" w:cstheme="majorBidi"/>
          <w:b/>
          <w:u w:val="single"/>
        </w:rPr>
        <w:t>Grants Awarded</w:t>
      </w:r>
    </w:p>
    <w:p w14:paraId="14CE8214" w14:textId="77777777" w:rsidR="001B0FB0" w:rsidRPr="005F3CFF" w:rsidRDefault="001B0FB0" w:rsidP="001B0FB0">
      <w:pPr>
        <w:pStyle w:val="ListParagraph"/>
        <w:spacing w:after="0" w:line="240" w:lineRule="auto"/>
        <w:contextualSpacing w:val="0"/>
        <w:jc w:val="both"/>
        <w:rPr>
          <w:rFonts w:asciiTheme="majorBidi" w:hAnsiTheme="majorBidi" w:cstheme="majorBidi"/>
          <w:b/>
          <w:bCs/>
          <w:u w:val="single"/>
        </w:rPr>
      </w:pPr>
    </w:p>
    <w:tbl>
      <w:tblPr>
        <w:tblStyle w:val="TableGrid"/>
        <w:tblW w:w="907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701"/>
        <w:gridCol w:w="2268"/>
        <w:gridCol w:w="1275"/>
        <w:gridCol w:w="1701"/>
      </w:tblGrid>
      <w:tr w:rsidR="007F69C0" w:rsidRPr="005F3CFF" w14:paraId="44F74D7A" w14:textId="77777777" w:rsidTr="007F69C0">
        <w:tc>
          <w:tcPr>
            <w:tcW w:w="709" w:type="dxa"/>
          </w:tcPr>
          <w:p w14:paraId="516105EB" w14:textId="4EC314C4" w:rsidR="007F69C0" w:rsidRPr="005F3CFF" w:rsidRDefault="007F69C0" w:rsidP="002D0F46">
            <w:pPr>
              <w:pStyle w:val="ListParagraph"/>
              <w:ind w:left="0"/>
              <w:rPr>
                <w:rFonts w:asciiTheme="majorBidi" w:hAnsiTheme="majorBidi" w:cstheme="majorBidi"/>
                <w:b/>
              </w:rPr>
            </w:pPr>
            <w:r w:rsidRPr="005F3CFF">
              <w:rPr>
                <w:rFonts w:asciiTheme="majorBidi" w:hAnsiTheme="majorBidi" w:cstheme="majorBidi"/>
                <w:b/>
              </w:rPr>
              <w:t xml:space="preserve">Role </w:t>
            </w:r>
          </w:p>
        </w:tc>
        <w:tc>
          <w:tcPr>
            <w:tcW w:w="1418" w:type="dxa"/>
          </w:tcPr>
          <w:p w14:paraId="122CDB3F" w14:textId="77777777" w:rsidR="007F69C0" w:rsidRPr="005F3CFF" w:rsidRDefault="007F69C0" w:rsidP="002D0F46">
            <w:pPr>
              <w:pStyle w:val="ListParagraph"/>
              <w:ind w:left="0"/>
              <w:rPr>
                <w:rFonts w:asciiTheme="majorBidi" w:hAnsiTheme="majorBidi" w:cstheme="majorBidi"/>
                <w:b/>
              </w:rPr>
            </w:pPr>
            <w:r w:rsidRPr="005F3CFF">
              <w:rPr>
                <w:rFonts w:asciiTheme="majorBidi" w:hAnsiTheme="majorBidi" w:cstheme="majorBidi"/>
                <w:b/>
              </w:rPr>
              <w:t>Other Researchers</w:t>
            </w:r>
          </w:p>
        </w:tc>
        <w:tc>
          <w:tcPr>
            <w:tcW w:w="1701" w:type="dxa"/>
          </w:tcPr>
          <w:p w14:paraId="5DE3AF51" w14:textId="77777777" w:rsidR="007F69C0" w:rsidRPr="005F3CFF" w:rsidRDefault="007F69C0" w:rsidP="002D0F46">
            <w:pPr>
              <w:pStyle w:val="ListParagraph"/>
              <w:ind w:left="0"/>
              <w:rPr>
                <w:rFonts w:asciiTheme="majorBidi" w:hAnsiTheme="majorBidi" w:cstheme="majorBidi"/>
                <w:b/>
              </w:rPr>
            </w:pPr>
            <w:r w:rsidRPr="005F3CFF">
              <w:rPr>
                <w:rFonts w:asciiTheme="majorBidi" w:hAnsiTheme="majorBidi" w:cstheme="majorBidi"/>
                <w:b/>
              </w:rPr>
              <w:t>Title</w:t>
            </w:r>
          </w:p>
        </w:tc>
        <w:tc>
          <w:tcPr>
            <w:tcW w:w="2268" w:type="dxa"/>
          </w:tcPr>
          <w:p w14:paraId="02C98F72" w14:textId="77777777" w:rsidR="007F69C0" w:rsidRPr="005F3CFF" w:rsidRDefault="007F69C0" w:rsidP="002D0F46">
            <w:pPr>
              <w:pStyle w:val="ListParagraph"/>
              <w:ind w:left="0"/>
              <w:rPr>
                <w:rFonts w:asciiTheme="majorBidi" w:hAnsiTheme="majorBidi" w:cstheme="majorBidi"/>
                <w:b/>
              </w:rPr>
            </w:pPr>
            <w:r w:rsidRPr="005F3CFF">
              <w:rPr>
                <w:rFonts w:asciiTheme="majorBidi" w:hAnsiTheme="majorBidi" w:cstheme="majorBidi"/>
                <w:b/>
              </w:rPr>
              <w:t>Funded by</w:t>
            </w:r>
          </w:p>
          <w:p w14:paraId="0990B3CD" w14:textId="5833677F" w:rsidR="007F69C0" w:rsidRPr="005F3CFF" w:rsidRDefault="007F69C0" w:rsidP="002D0F46">
            <w:pPr>
              <w:pStyle w:val="ListParagraph"/>
              <w:ind w:left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V = Vatat competitive funding, C= other competitive fundings</w:t>
            </w:r>
          </w:p>
        </w:tc>
        <w:tc>
          <w:tcPr>
            <w:tcW w:w="1275" w:type="dxa"/>
          </w:tcPr>
          <w:p w14:paraId="0F4E7979" w14:textId="77777777" w:rsidR="007F69C0" w:rsidRPr="005F3CFF" w:rsidRDefault="007F69C0" w:rsidP="002D0F46">
            <w:pPr>
              <w:pStyle w:val="ListParagraph"/>
              <w:ind w:left="0"/>
              <w:rPr>
                <w:rFonts w:asciiTheme="majorBidi" w:hAnsiTheme="majorBidi" w:cstheme="majorBidi"/>
                <w:b/>
              </w:rPr>
            </w:pPr>
            <w:r w:rsidRPr="005F3CFF">
              <w:rPr>
                <w:rFonts w:asciiTheme="majorBidi" w:hAnsiTheme="majorBidi" w:cstheme="majorBidi"/>
                <w:b/>
              </w:rPr>
              <w:t>Amount</w:t>
            </w:r>
          </w:p>
        </w:tc>
        <w:tc>
          <w:tcPr>
            <w:tcW w:w="1701" w:type="dxa"/>
          </w:tcPr>
          <w:p w14:paraId="77CA1F14" w14:textId="77777777" w:rsidR="007F69C0" w:rsidRPr="005F3CFF" w:rsidRDefault="007F69C0" w:rsidP="002D0F46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5F3CFF">
              <w:rPr>
                <w:rFonts w:asciiTheme="majorBidi" w:hAnsiTheme="majorBidi" w:cstheme="majorBidi"/>
                <w:b/>
              </w:rPr>
              <w:t>Year</w:t>
            </w:r>
          </w:p>
        </w:tc>
      </w:tr>
      <w:tr w:rsidR="007F69C0" w:rsidRPr="005F3CFF" w14:paraId="2C46DBB2" w14:textId="77777777" w:rsidTr="007F69C0">
        <w:tc>
          <w:tcPr>
            <w:tcW w:w="709" w:type="dxa"/>
          </w:tcPr>
          <w:p w14:paraId="5E641F21" w14:textId="77777777" w:rsidR="007F69C0" w:rsidRPr="005F3CFF" w:rsidRDefault="007F69C0" w:rsidP="002D0F46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5F3CFF">
              <w:rPr>
                <w:rFonts w:asciiTheme="majorBidi" w:hAnsiTheme="majorBidi" w:cstheme="majorBidi"/>
              </w:rPr>
              <w:t>PI</w:t>
            </w:r>
          </w:p>
        </w:tc>
        <w:tc>
          <w:tcPr>
            <w:tcW w:w="1418" w:type="dxa"/>
          </w:tcPr>
          <w:p w14:paraId="420B1EB6" w14:textId="77777777" w:rsidR="007F69C0" w:rsidRPr="005F3CFF" w:rsidRDefault="007F69C0" w:rsidP="002D0F46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14:paraId="3FA61145" w14:textId="77777777" w:rsidR="007F69C0" w:rsidRPr="005F3CFF" w:rsidRDefault="007F69C0" w:rsidP="002D0F46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5F3CFF">
              <w:rPr>
                <w:rFonts w:asciiTheme="majorBidi" w:hAnsiTheme="majorBidi" w:cstheme="majorBidi"/>
              </w:rPr>
              <w:t>Neuro-cognitive correlates of pediatric anxiety</w:t>
            </w:r>
          </w:p>
        </w:tc>
        <w:tc>
          <w:tcPr>
            <w:tcW w:w="2268" w:type="dxa"/>
          </w:tcPr>
          <w:p w14:paraId="60F16625" w14:textId="77777777" w:rsidR="007F69C0" w:rsidRPr="005F3CFF" w:rsidRDefault="007F69C0" w:rsidP="002D0F46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5F3CFF">
              <w:rPr>
                <w:rFonts w:asciiTheme="majorBidi" w:hAnsiTheme="majorBidi" w:cstheme="majorBidi"/>
              </w:rPr>
              <w:t>Marie Curie – Career Integration Grant – European Commission</w:t>
            </w:r>
          </w:p>
          <w:p w14:paraId="27E890BB" w14:textId="2F3A5AA8" w:rsidR="007F69C0" w:rsidRPr="005F3CFF" w:rsidRDefault="007F69C0" w:rsidP="002D0F46">
            <w:pPr>
              <w:pStyle w:val="ListParagraph"/>
              <w:ind w:left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V</w:t>
            </w:r>
          </w:p>
        </w:tc>
        <w:tc>
          <w:tcPr>
            <w:tcW w:w="1275" w:type="dxa"/>
          </w:tcPr>
          <w:p w14:paraId="20051001" w14:textId="77777777" w:rsidR="007F69C0" w:rsidRPr="005F3CFF" w:rsidRDefault="007F69C0" w:rsidP="002D0F46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5F3CFF">
              <w:rPr>
                <w:rFonts w:asciiTheme="majorBidi" w:hAnsiTheme="majorBidi" w:cstheme="majorBidi"/>
              </w:rPr>
              <w:t>$135,000</w:t>
            </w:r>
          </w:p>
        </w:tc>
        <w:tc>
          <w:tcPr>
            <w:tcW w:w="1701" w:type="dxa"/>
          </w:tcPr>
          <w:p w14:paraId="49552F2A" w14:textId="30213506" w:rsidR="007F69C0" w:rsidRPr="007F69C0" w:rsidRDefault="007F69C0" w:rsidP="007F69C0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04 /</w:t>
            </w:r>
            <w:r w:rsidRPr="005F3CFF">
              <w:rPr>
                <w:rFonts w:asciiTheme="majorBidi" w:hAnsiTheme="majorBidi" w:cstheme="majorBidi"/>
                <w:sz w:val="22"/>
                <w:szCs w:val="22"/>
              </w:rPr>
              <w:t>2014</w:t>
            </w:r>
          </w:p>
        </w:tc>
      </w:tr>
      <w:tr w:rsidR="007F69C0" w:rsidRPr="005F3CFF" w14:paraId="30B11771" w14:textId="77777777" w:rsidTr="007F69C0">
        <w:tc>
          <w:tcPr>
            <w:tcW w:w="709" w:type="dxa"/>
          </w:tcPr>
          <w:p w14:paraId="35670492" w14:textId="77777777" w:rsidR="007F69C0" w:rsidRPr="005F3CFF" w:rsidRDefault="007F69C0" w:rsidP="002D0F46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5F3CFF">
              <w:rPr>
                <w:rFonts w:asciiTheme="majorBidi" w:hAnsiTheme="majorBidi" w:cstheme="majorBidi"/>
              </w:rPr>
              <w:t>PI</w:t>
            </w:r>
          </w:p>
        </w:tc>
        <w:tc>
          <w:tcPr>
            <w:tcW w:w="1418" w:type="dxa"/>
          </w:tcPr>
          <w:p w14:paraId="4C2724C3" w14:textId="77777777" w:rsidR="007F69C0" w:rsidRPr="005F3CFF" w:rsidRDefault="007F69C0" w:rsidP="002D0F46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14:paraId="14BA30DF" w14:textId="77777777" w:rsidR="007F69C0" w:rsidRPr="005F3CFF" w:rsidRDefault="007F69C0" w:rsidP="002D0F46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5F3CFF">
              <w:rPr>
                <w:rFonts w:asciiTheme="majorBidi" w:hAnsiTheme="majorBidi" w:cstheme="majorBidi"/>
              </w:rPr>
              <w:t>Brain biomarkers and anxiety treatment in children and adolescents</w:t>
            </w:r>
          </w:p>
        </w:tc>
        <w:tc>
          <w:tcPr>
            <w:tcW w:w="2268" w:type="dxa"/>
          </w:tcPr>
          <w:p w14:paraId="45F1A14B" w14:textId="77777777" w:rsidR="007F69C0" w:rsidRPr="005F3CFF" w:rsidRDefault="007F69C0" w:rsidP="002D0F46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5F3CFF">
              <w:rPr>
                <w:rFonts w:asciiTheme="majorBidi" w:hAnsiTheme="majorBidi" w:cstheme="majorBidi"/>
              </w:rPr>
              <w:t>Israel Science Foundation – (</w:t>
            </w:r>
            <w:r w:rsidRPr="005F3CFF">
              <w:rPr>
                <w:rFonts w:asciiTheme="majorBidi" w:hAnsiTheme="majorBidi" w:cstheme="majorBidi"/>
                <w:b/>
                <w:bCs/>
              </w:rPr>
              <w:t>ISF</w:t>
            </w:r>
            <w:r w:rsidRPr="005F3CFF">
              <w:rPr>
                <w:rFonts w:asciiTheme="majorBidi" w:hAnsiTheme="majorBidi" w:cstheme="majorBidi"/>
              </w:rPr>
              <w:t>) -  individual grant</w:t>
            </w:r>
          </w:p>
          <w:p w14:paraId="61C5A29F" w14:textId="6CB4B186" w:rsidR="007F69C0" w:rsidRPr="005F3CFF" w:rsidRDefault="007F69C0" w:rsidP="002D0F46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V</w:t>
            </w:r>
          </w:p>
        </w:tc>
        <w:tc>
          <w:tcPr>
            <w:tcW w:w="1275" w:type="dxa"/>
          </w:tcPr>
          <w:p w14:paraId="75FC8892" w14:textId="77777777" w:rsidR="007F69C0" w:rsidRPr="005F3CFF" w:rsidRDefault="007F69C0" w:rsidP="002D0F46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5F3CFF">
              <w:rPr>
                <w:rFonts w:asciiTheme="majorBidi" w:hAnsiTheme="majorBidi" w:cstheme="majorBidi"/>
              </w:rPr>
              <w:t>$238,888</w:t>
            </w:r>
          </w:p>
        </w:tc>
        <w:tc>
          <w:tcPr>
            <w:tcW w:w="1701" w:type="dxa"/>
          </w:tcPr>
          <w:p w14:paraId="0AF22171" w14:textId="04FBF795" w:rsidR="007F69C0" w:rsidRPr="007F69C0" w:rsidRDefault="007F69C0" w:rsidP="007F69C0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10 /</w:t>
            </w:r>
            <w:r w:rsidRPr="005F3CFF">
              <w:rPr>
                <w:rFonts w:asciiTheme="majorBidi" w:hAnsiTheme="majorBidi" w:cstheme="majorBidi"/>
                <w:sz w:val="22"/>
                <w:szCs w:val="22"/>
              </w:rPr>
              <w:t>2014</w:t>
            </w:r>
          </w:p>
        </w:tc>
      </w:tr>
      <w:tr w:rsidR="007F69C0" w14:paraId="6836AD41" w14:textId="77777777" w:rsidTr="007F69C0">
        <w:tc>
          <w:tcPr>
            <w:tcW w:w="709" w:type="dxa"/>
          </w:tcPr>
          <w:p w14:paraId="14DD2431" w14:textId="77777777" w:rsidR="007F69C0" w:rsidRPr="005F3CFF" w:rsidRDefault="007F69C0" w:rsidP="002D0F46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5F3CFF">
              <w:rPr>
                <w:rFonts w:asciiTheme="majorBidi" w:hAnsiTheme="majorBidi" w:cstheme="majorBidi"/>
              </w:rPr>
              <w:lastRenderedPageBreak/>
              <w:t>PI</w:t>
            </w:r>
          </w:p>
        </w:tc>
        <w:tc>
          <w:tcPr>
            <w:tcW w:w="1418" w:type="dxa"/>
          </w:tcPr>
          <w:p w14:paraId="02C232FD" w14:textId="77777777" w:rsidR="007F69C0" w:rsidRPr="005F3CFF" w:rsidRDefault="007F69C0" w:rsidP="002D0F46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14:paraId="6F2AB673" w14:textId="77777777" w:rsidR="007F69C0" w:rsidRPr="005F3CFF" w:rsidRDefault="007F69C0" w:rsidP="002D0F46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5F3CFF">
              <w:rPr>
                <w:rFonts w:asciiTheme="majorBidi" w:hAnsiTheme="majorBidi" w:cstheme="majorBidi"/>
              </w:rPr>
              <w:t>Developmental neuroscience lab</w:t>
            </w:r>
          </w:p>
        </w:tc>
        <w:tc>
          <w:tcPr>
            <w:tcW w:w="2268" w:type="dxa"/>
          </w:tcPr>
          <w:p w14:paraId="54A64FDE" w14:textId="77777777" w:rsidR="007F69C0" w:rsidRPr="005F3CFF" w:rsidRDefault="007F69C0" w:rsidP="002D0F46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5F3CFF">
              <w:rPr>
                <w:rFonts w:asciiTheme="majorBidi" w:hAnsiTheme="majorBidi" w:cstheme="majorBidi"/>
              </w:rPr>
              <w:t>Israel Science Foundation – (</w:t>
            </w:r>
            <w:r w:rsidRPr="005F3CFF">
              <w:rPr>
                <w:rFonts w:asciiTheme="majorBidi" w:hAnsiTheme="majorBidi" w:cstheme="majorBidi"/>
                <w:b/>
                <w:bCs/>
              </w:rPr>
              <w:t>ISF</w:t>
            </w:r>
            <w:r w:rsidRPr="005F3CFF">
              <w:rPr>
                <w:rFonts w:asciiTheme="majorBidi" w:hAnsiTheme="majorBidi" w:cstheme="majorBidi"/>
              </w:rPr>
              <w:t>) - equipment  grant</w:t>
            </w:r>
          </w:p>
          <w:p w14:paraId="0B52CC65" w14:textId="2EA2CDAE" w:rsidR="007F69C0" w:rsidRPr="005F3CFF" w:rsidRDefault="007F69C0" w:rsidP="002D0F46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V</w:t>
            </w:r>
          </w:p>
        </w:tc>
        <w:tc>
          <w:tcPr>
            <w:tcW w:w="1275" w:type="dxa"/>
          </w:tcPr>
          <w:p w14:paraId="027802E1" w14:textId="77777777" w:rsidR="007F69C0" w:rsidRPr="005F3CFF" w:rsidRDefault="007F69C0" w:rsidP="002D0F46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5F3CFF">
              <w:rPr>
                <w:rFonts w:asciiTheme="majorBidi" w:hAnsiTheme="majorBidi" w:cstheme="majorBidi"/>
              </w:rPr>
              <w:t>$117,205</w:t>
            </w:r>
          </w:p>
        </w:tc>
        <w:tc>
          <w:tcPr>
            <w:tcW w:w="1701" w:type="dxa"/>
          </w:tcPr>
          <w:p w14:paraId="2D7EE72C" w14:textId="0B366F06" w:rsidR="007F69C0" w:rsidRDefault="007F69C0" w:rsidP="007F69C0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10 /2014</w:t>
            </w:r>
          </w:p>
        </w:tc>
      </w:tr>
      <w:tr w:rsidR="007F69C0" w14:paraId="0BEBA91C" w14:textId="77777777" w:rsidTr="007F69C0">
        <w:tc>
          <w:tcPr>
            <w:tcW w:w="709" w:type="dxa"/>
          </w:tcPr>
          <w:p w14:paraId="14A182AA" w14:textId="77777777" w:rsidR="007F69C0" w:rsidRPr="005F3CFF" w:rsidRDefault="007F69C0" w:rsidP="002D0F46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5F3CFF">
              <w:rPr>
                <w:rFonts w:asciiTheme="majorBidi" w:hAnsiTheme="majorBidi" w:cstheme="majorBidi"/>
              </w:rPr>
              <w:t>PI</w:t>
            </w:r>
          </w:p>
        </w:tc>
        <w:tc>
          <w:tcPr>
            <w:tcW w:w="1418" w:type="dxa"/>
          </w:tcPr>
          <w:p w14:paraId="164B17E0" w14:textId="77777777" w:rsidR="007F69C0" w:rsidRPr="005F3CFF" w:rsidRDefault="007F69C0" w:rsidP="002D0F46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5F3CFF">
              <w:rPr>
                <w:rFonts w:asciiTheme="majorBidi" w:hAnsiTheme="majorBidi" w:cstheme="majorBidi"/>
              </w:rPr>
              <w:t>Nathan Fox</w:t>
            </w:r>
          </w:p>
          <w:p w14:paraId="131E6464" w14:textId="44E40717" w:rsidR="007F69C0" w:rsidRPr="005F3CFF" w:rsidRDefault="007F69C0" w:rsidP="002D0F46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PI</w:t>
            </w:r>
          </w:p>
        </w:tc>
        <w:tc>
          <w:tcPr>
            <w:tcW w:w="1701" w:type="dxa"/>
          </w:tcPr>
          <w:p w14:paraId="0FFDFF63" w14:textId="77777777" w:rsidR="007F69C0" w:rsidRPr="005F3CFF" w:rsidRDefault="007F69C0" w:rsidP="002D0F4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F3CFF">
              <w:rPr>
                <w:rFonts w:asciiTheme="majorBidi" w:hAnsiTheme="majorBidi" w:cstheme="majorBidi"/>
                <w:sz w:val="22"/>
                <w:szCs w:val="22"/>
              </w:rPr>
              <w:t>A longitudinal study examining the relations between fear extinction recall in behaviorally inhibited children and anxiety onset in adolescence: An ERP study</w:t>
            </w:r>
          </w:p>
        </w:tc>
        <w:tc>
          <w:tcPr>
            <w:tcW w:w="2268" w:type="dxa"/>
          </w:tcPr>
          <w:p w14:paraId="1E3B2F24" w14:textId="00116378" w:rsidR="007F69C0" w:rsidRPr="005F3CFF" w:rsidRDefault="007F69C0" w:rsidP="002D0F46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5F3CFF">
              <w:rPr>
                <w:rFonts w:asciiTheme="majorBidi" w:hAnsiTheme="majorBidi" w:cstheme="majorBidi"/>
              </w:rPr>
              <w:t>United States – Israel Binational Science Foundation (</w:t>
            </w:r>
            <w:r w:rsidRPr="005F3CFF">
              <w:rPr>
                <w:rFonts w:asciiTheme="majorBidi" w:hAnsiTheme="majorBidi" w:cstheme="majorBidi"/>
                <w:b/>
                <w:bCs/>
              </w:rPr>
              <w:t>BSF)</w:t>
            </w:r>
            <w:r w:rsidRPr="005F3CFF">
              <w:rPr>
                <w:rFonts w:asciiTheme="majorBidi" w:hAnsiTheme="majorBidi" w:cstheme="majorBidi"/>
              </w:rPr>
              <w:t xml:space="preserve"> -  </w:t>
            </w:r>
            <w:r>
              <w:rPr>
                <w:rFonts w:asciiTheme="majorBidi" w:hAnsiTheme="majorBidi" w:cstheme="majorBidi"/>
                <w:b/>
                <w:bCs/>
              </w:rPr>
              <w:t>V</w:t>
            </w:r>
          </w:p>
        </w:tc>
        <w:tc>
          <w:tcPr>
            <w:tcW w:w="1275" w:type="dxa"/>
          </w:tcPr>
          <w:p w14:paraId="5F8C3811" w14:textId="77777777" w:rsidR="007F69C0" w:rsidRPr="005F3CFF" w:rsidRDefault="007F69C0" w:rsidP="002D0F46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5F3CFF">
              <w:rPr>
                <w:rFonts w:asciiTheme="majorBidi" w:hAnsiTheme="majorBidi" w:cstheme="majorBidi"/>
              </w:rPr>
              <w:t>$126,000</w:t>
            </w:r>
          </w:p>
        </w:tc>
        <w:tc>
          <w:tcPr>
            <w:tcW w:w="1701" w:type="dxa"/>
          </w:tcPr>
          <w:p w14:paraId="337393BD" w14:textId="424DE58A" w:rsidR="007F69C0" w:rsidRDefault="007F69C0" w:rsidP="007F69C0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09/2016</w:t>
            </w:r>
          </w:p>
        </w:tc>
      </w:tr>
      <w:tr w:rsidR="007F69C0" w14:paraId="40054C7D" w14:textId="77777777" w:rsidTr="007F69C0">
        <w:trPr>
          <w:trHeight w:val="2320"/>
        </w:trPr>
        <w:tc>
          <w:tcPr>
            <w:tcW w:w="709" w:type="dxa"/>
          </w:tcPr>
          <w:p w14:paraId="0ECC9ABB" w14:textId="6295245F" w:rsidR="007F69C0" w:rsidRPr="005F3CFF" w:rsidRDefault="007F69C0" w:rsidP="000149F9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5F3CFF">
              <w:rPr>
                <w:rFonts w:asciiTheme="majorBidi" w:hAnsiTheme="majorBidi" w:cstheme="majorBidi"/>
              </w:rPr>
              <w:t>*PI</w:t>
            </w:r>
          </w:p>
        </w:tc>
        <w:tc>
          <w:tcPr>
            <w:tcW w:w="1418" w:type="dxa"/>
          </w:tcPr>
          <w:p w14:paraId="1E8DC8F0" w14:textId="77777777" w:rsidR="007F69C0" w:rsidRDefault="007F69C0" w:rsidP="000149F9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5F3CFF">
              <w:rPr>
                <w:rFonts w:asciiTheme="majorBidi" w:hAnsiTheme="majorBidi" w:cstheme="majorBidi"/>
              </w:rPr>
              <w:t>Prof. Mouna Maroun</w:t>
            </w:r>
          </w:p>
          <w:p w14:paraId="5A58B599" w14:textId="16F8D635" w:rsidR="007F69C0" w:rsidRPr="005F3CFF" w:rsidRDefault="007F69C0" w:rsidP="000149F9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PI</w:t>
            </w:r>
          </w:p>
        </w:tc>
        <w:tc>
          <w:tcPr>
            <w:tcW w:w="1701" w:type="dxa"/>
          </w:tcPr>
          <w:p w14:paraId="183B9B3B" w14:textId="23044999" w:rsidR="007F69C0" w:rsidRPr="005F3CFF" w:rsidRDefault="007F69C0" w:rsidP="000149F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F3CFF">
              <w:rPr>
                <w:rFonts w:asciiTheme="majorBidi" w:hAnsiTheme="majorBidi" w:cstheme="majorBidi"/>
                <w:sz w:val="22"/>
                <w:szCs w:val="22"/>
              </w:rPr>
              <w:t>Translational Perspective on the Adverse Effects of High-fat Diet on Fear Learning</w:t>
            </w:r>
          </w:p>
        </w:tc>
        <w:tc>
          <w:tcPr>
            <w:tcW w:w="2268" w:type="dxa"/>
          </w:tcPr>
          <w:p w14:paraId="41BEE872" w14:textId="1190BD70" w:rsidR="007F69C0" w:rsidRPr="005F3CFF" w:rsidRDefault="007F69C0" w:rsidP="000149F9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5F3CFF">
              <w:rPr>
                <w:rFonts w:asciiTheme="majorBidi" w:hAnsiTheme="majorBidi" w:cstheme="majorBidi"/>
              </w:rPr>
              <w:t xml:space="preserve">Research grant </w:t>
            </w:r>
            <w:r>
              <w:rPr>
                <w:rFonts w:asciiTheme="majorBidi" w:hAnsiTheme="majorBidi" w:cstheme="majorBidi"/>
              </w:rPr>
              <w:t>–</w:t>
            </w:r>
            <w:r w:rsidRPr="005F3CFF">
              <w:rPr>
                <w:rFonts w:asciiTheme="majorBidi" w:hAnsiTheme="majorBidi" w:cstheme="majorBidi"/>
              </w:rPr>
              <w:t xml:space="preserve"> IBBRC</w:t>
            </w:r>
            <w:r>
              <w:rPr>
                <w:rFonts w:asciiTheme="majorBidi" w:hAnsiTheme="majorBidi" w:cstheme="majorBidi"/>
              </w:rPr>
              <w:t xml:space="preserve"> - </w:t>
            </w:r>
            <w:r w:rsidRPr="00A87957">
              <w:rPr>
                <w:rFonts w:asciiTheme="majorBidi" w:hAnsiTheme="majorBidi" w:cstheme="majorBidi"/>
                <w:b/>
                <w:bCs/>
              </w:rPr>
              <w:t>C</w:t>
            </w:r>
          </w:p>
        </w:tc>
        <w:tc>
          <w:tcPr>
            <w:tcW w:w="1275" w:type="dxa"/>
          </w:tcPr>
          <w:p w14:paraId="53E8383A" w14:textId="6125D3BD" w:rsidR="007F69C0" w:rsidRPr="005F3CFF" w:rsidRDefault="007F69C0" w:rsidP="000149F9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5F3CFF">
              <w:rPr>
                <w:rFonts w:asciiTheme="majorBidi" w:hAnsiTheme="majorBidi" w:cstheme="majorBidi"/>
              </w:rPr>
              <w:t>$10,000</w:t>
            </w:r>
          </w:p>
        </w:tc>
        <w:tc>
          <w:tcPr>
            <w:tcW w:w="1701" w:type="dxa"/>
          </w:tcPr>
          <w:p w14:paraId="053CA883" w14:textId="416BA6FD" w:rsidR="007F69C0" w:rsidRDefault="007F69C0" w:rsidP="007F69C0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5F3CFF">
              <w:rPr>
                <w:rFonts w:asciiTheme="majorBidi" w:hAnsiTheme="majorBidi" w:cstheme="majorBidi"/>
                <w:sz w:val="22"/>
                <w:szCs w:val="22"/>
              </w:rPr>
              <w:t>*</w:t>
            </w: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11/2017</w:t>
            </w:r>
          </w:p>
        </w:tc>
      </w:tr>
      <w:tr w:rsidR="007F69C0" w14:paraId="67336C63" w14:textId="77777777" w:rsidTr="007F69C0">
        <w:tc>
          <w:tcPr>
            <w:tcW w:w="709" w:type="dxa"/>
          </w:tcPr>
          <w:p w14:paraId="79EDD3AF" w14:textId="2F322747" w:rsidR="007F69C0" w:rsidRPr="005F3CFF" w:rsidRDefault="007F69C0" w:rsidP="004F5529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5F3CFF">
              <w:rPr>
                <w:rFonts w:asciiTheme="majorBidi" w:hAnsiTheme="majorBidi" w:cstheme="majorBidi"/>
              </w:rPr>
              <w:t>*PI</w:t>
            </w:r>
          </w:p>
        </w:tc>
        <w:tc>
          <w:tcPr>
            <w:tcW w:w="1418" w:type="dxa"/>
          </w:tcPr>
          <w:p w14:paraId="33DECC3F" w14:textId="77777777" w:rsidR="007F69C0" w:rsidRPr="005F3CFF" w:rsidRDefault="007F69C0" w:rsidP="004F5529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14:paraId="27DFDDDA" w14:textId="77777777" w:rsidR="007F69C0" w:rsidRPr="005F3CFF" w:rsidRDefault="007F69C0" w:rsidP="004F552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F3CFF">
              <w:rPr>
                <w:rFonts w:asciiTheme="majorBidi" w:hAnsiTheme="majorBidi" w:cstheme="majorBidi"/>
                <w:sz w:val="22"/>
                <w:szCs w:val="22"/>
              </w:rPr>
              <w:t xml:space="preserve">Perceptual discrimination training: Isolating mechanisms to reduce fear overgeneralization in pediatric anxiety </w:t>
            </w:r>
          </w:p>
          <w:p w14:paraId="054E677B" w14:textId="05625191" w:rsidR="007F69C0" w:rsidRPr="005F3CFF" w:rsidRDefault="007F69C0" w:rsidP="004F5529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F1EE140" w14:textId="2CDB28B6" w:rsidR="007F69C0" w:rsidRPr="005F3CFF" w:rsidRDefault="007F69C0" w:rsidP="004F5529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5F3CFF">
              <w:rPr>
                <w:rFonts w:asciiTheme="majorBidi" w:hAnsiTheme="majorBidi" w:cstheme="majorBidi"/>
              </w:rPr>
              <w:t>Israel Science Foundation – (</w:t>
            </w:r>
            <w:r w:rsidRPr="005F3CFF">
              <w:rPr>
                <w:rFonts w:asciiTheme="majorBidi" w:hAnsiTheme="majorBidi" w:cstheme="majorBidi"/>
                <w:b/>
                <w:bCs/>
              </w:rPr>
              <w:t>ISF</w:t>
            </w:r>
            <w:r w:rsidRPr="005F3CFF">
              <w:rPr>
                <w:rFonts w:asciiTheme="majorBidi" w:hAnsiTheme="majorBidi" w:cstheme="majorBidi"/>
              </w:rPr>
              <w:t>) - individual grant</w:t>
            </w:r>
            <w:r>
              <w:rPr>
                <w:rFonts w:asciiTheme="majorBidi" w:hAnsiTheme="majorBidi" w:cstheme="majorBidi"/>
              </w:rPr>
              <w:t xml:space="preserve"> - V</w:t>
            </w:r>
          </w:p>
          <w:p w14:paraId="2BE47DF3" w14:textId="6EB5A0C3" w:rsidR="007F69C0" w:rsidRPr="005F3CFF" w:rsidRDefault="007F69C0" w:rsidP="004F5529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14:paraId="77C0A9D1" w14:textId="621F909D" w:rsidR="007F69C0" w:rsidRPr="005F3CFF" w:rsidRDefault="007F69C0" w:rsidP="004F5529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5F3CFF">
              <w:rPr>
                <w:rFonts w:asciiTheme="majorBidi" w:hAnsiTheme="majorBidi" w:cstheme="majorBidi"/>
              </w:rPr>
              <w:t>$226,944</w:t>
            </w:r>
          </w:p>
        </w:tc>
        <w:tc>
          <w:tcPr>
            <w:tcW w:w="1701" w:type="dxa"/>
          </w:tcPr>
          <w:p w14:paraId="50DE0BE2" w14:textId="59F2192A" w:rsidR="007F69C0" w:rsidRDefault="007F69C0" w:rsidP="007F69C0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5F3CFF">
              <w:rPr>
                <w:rFonts w:asciiTheme="majorBidi" w:hAnsiTheme="majorBidi" w:cstheme="majorBidi"/>
                <w:sz w:val="22"/>
                <w:szCs w:val="22"/>
              </w:rPr>
              <w:t>*</w:t>
            </w: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10/2019</w:t>
            </w:r>
          </w:p>
        </w:tc>
      </w:tr>
    </w:tbl>
    <w:p w14:paraId="54294D16" w14:textId="77777777" w:rsidR="00E611F9" w:rsidRPr="00A61097" w:rsidRDefault="00E611F9" w:rsidP="00A61097">
      <w:pPr>
        <w:rPr>
          <w:b/>
          <w:u w:val="single"/>
        </w:rPr>
      </w:pPr>
    </w:p>
    <w:p w14:paraId="2BB69EE1" w14:textId="77777777" w:rsidR="00E62750" w:rsidRDefault="00E62750" w:rsidP="00E62750">
      <w:pPr>
        <w:pStyle w:val="ListParagraph"/>
        <w:rPr>
          <w:b/>
          <w:sz w:val="24"/>
          <w:u w:val="single"/>
        </w:rPr>
      </w:pPr>
    </w:p>
    <w:p w14:paraId="17F9D556" w14:textId="1555C18C" w:rsidR="006003C9" w:rsidRPr="007F69C0" w:rsidRDefault="007F69C0" w:rsidP="007F69C0">
      <w:pPr>
        <w:ind w:left="360"/>
        <w:rPr>
          <w:rFonts w:asciiTheme="majorBidi" w:hAnsiTheme="majorBidi" w:cstheme="majorBidi"/>
          <w:b/>
        </w:rPr>
      </w:pPr>
      <w:r w:rsidRPr="007F69C0">
        <w:rPr>
          <w:rFonts w:asciiTheme="majorBidi" w:hAnsiTheme="majorBidi" w:cstheme="majorBidi"/>
          <w:bCs/>
          <w:lang w:val="en-US"/>
        </w:rPr>
        <w:t>6.</w:t>
      </w:r>
      <w:r w:rsidR="006003C9" w:rsidRPr="007F69C0">
        <w:rPr>
          <w:rFonts w:asciiTheme="majorBidi" w:hAnsiTheme="majorBidi" w:cstheme="majorBidi"/>
          <w:bCs/>
        </w:rPr>
        <w:t xml:space="preserve"> </w:t>
      </w:r>
      <w:r w:rsidR="006003C9" w:rsidRPr="007F69C0">
        <w:rPr>
          <w:rFonts w:asciiTheme="majorBidi" w:hAnsiTheme="majorBidi" w:cstheme="majorBidi"/>
          <w:b/>
        </w:rPr>
        <w:t>Teaching</w:t>
      </w:r>
    </w:p>
    <w:p w14:paraId="667A158A" w14:textId="77777777" w:rsidR="006003C9" w:rsidRPr="001B2E37" w:rsidRDefault="006003C9" w:rsidP="000D4078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</w:rPr>
      </w:pPr>
      <w:r w:rsidRPr="001B2E37">
        <w:rPr>
          <w:rFonts w:asciiTheme="majorBidi" w:hAnsiTheme="majorBidi" w:cstheme="majorBidi"/>
          <w:b/>
        </w:rPr>
        <w:t xml:space="preserve">Courses </w:t>
      </w:r>
      <w:r w:rsidR="005206D5" w:rsidRPr="001B2E37">
        <w:rPr>
          <w:rFonts w:asciiTheme="majorBidi" w:hAnsiTheme="majorBidi" w:cstheme="majorBidi"/>
          <w:b/>
        </w:rPr>
        <w:t>T</w:t>
      </w:r>
      <w:r w:rsidRPr="001B2E37">
        <w:rPr>
          <w:rFonts w:asciiTheme="majorBidi" w:hAnsiTheme="majorBidi" w:cstheme="majorBidi"/>
          <w:b/>
        </w:rPr>
        <w:t>aught in Recent Years</w:t>
      </w:r>
    </w:p>
    <w:tbl>
      <w:tblPr>
        <w:tblStyle w:val="TableGrid"/>
        <w:tblW w:w="9355" w:type="dxa"/>
        <w:tblInd w:w="421" w:type="dxa"/>
        <w:tblLook w:val="04A0" w:firstRow="1" w:lastRow="0" w:firstColumn="1" w:lastColumn="0" w:noHBand="0" w:noVBand="1"/>
      </w:tblPr>
      <w:tblGrid>
        <w:gridCol w:w="1701"/>
        <w:gridCol w:w="2126"/>
        <w:gridCol w:w="2126"/>
        <w:gridCol w:w="1701"/>
        <w:gridCol w:w="1701"/>
      </w:tblGrid>
      <w:tr w:rsidR="0023689B" w:rsidRPr="001B2E37" w14:paraId="7728C6E3" w14:textId="77777777" w:rsidTr="001B2E37">
        <w:tc>
          <w:tcPr>
            <w:tcW w:w="1701" w:type="dxa"/>
          </w:tcPr>
          <w:p w14:paraId="74992C0A" w14:textId="77777777" w:rsidR="004573A2" w:rsidRPr="001B2E37" w:rsidRDefault="004573A2" w:rsidP="004573A2">
            <w:pPr>
              <w:pStyle w:val="ListParagraph"/>
              <w:ind w:left="0"/>
              <w:rPr>
                <w:rFonts w:asciiTheme="majorBidi" w:hAnsiTheme="majorBidi" w:cstheme="majorBidi"/>
                <w:b/>
              </w:rPr>
            </w:pPr>
            <w:r w:rsidRPr="001B2E37">
              <w:rPr>
                <w:rFonts w:asciiTheme="majorBidi" w:hAnsiTheme="majorBidi" w:cstheme="majorBidi"/>
                <w:b/>
              </w:rPr>
              <w:t>Year</w:t>
            </w:r>
          </w:p>
        </w:tc>
        <w:tc>
          <w:tcPr>
            <w:tcW w:w="2126" w:type="dxa"/>
          </w:tcPr>
          <w:p w14:paraId="333B84D4" w14:textId="77777777" w:rsidR="004573A2" w:rsidRPr="001B2E37" w:rsidRDefault="004573A2" w:rsidP="004573A2">
            <w:pPr>
              <w:pStyle w:val="ListParagraph"/>
              <w:ind w:left="0"/>
              <w:rPr>
                <w:rFonts w:asciiTheme="majorBidi" w:hAnsiTheme="majorBidi" w:cstheme="majorBidi"/>
                <w:b/>
              </w:rPr>
            </w:pPr>
            <w:r w:rsidRPr="001B2E37">
              <w:rPr>
                <w:rFonts w:asciiTheme="majorBidi" w:hAnsiTheme="majorBidi" w:cstheme="majorBidi"/>
                <w:b/>
              </w:rPr>
              <w:t>Name of Course</w:t>
            </w:r>
          </w:p>
        </w:tc>
        <w:tc>
          <w:tcPr>
            <w:tcW w:w="2126" w:type="dxa"/>
          </w:tcPr>
          <w:p w14:paraId="0D6382F9" w14:textId="77777777" w:rsidR="004573A2" w:rsidRPr="001B2E37" w:rsidRDefault="004573A2" w:rsidP="004573A2">
            <w:pPr>
              <w:pStyle w:val="ListParagraph"/>
              <w:ind w:left="0"/>
              <w:rPr>
                <w:rFonts w:asciiTheme="majorBidi" w:hAnsiTheme="majorBidi" w:cstheme="majorBidi"/>
                <w:b/>
              </w:rPr>
            </w:pPr>
            <w:r w:rsidRPr="001B2E37">
              <w:rPr>
                <w:rFonts w:asciiTheme="majorBidi" w:hAnsiTheme="majorBidi" w:cstheme="majorBidi"/>
                <w:b/>
              </w:rPr>
              <w:t>Type of Course</w:t>
            </w:r>
          </w:p>
        </w:tc>
        <w:tc>
          <w:tcPr>
            <w:tcW w:w="1701" w:type="dxa"/>
          </w:tcPr>
          <w:p w14:paraId="3DA448A6" w14:textId="77777777" w:rsidR="004573A2" w:rsidRPr="001B2E37" w:rsidRDefault="00165DF2" w:rsidP="004573A2">
            <w:pPr>
              <w:pStyle w:val="ListParagraph"/>
              <w:ind w:left="0"/>
              <w:rPr>
                <w:rFonts w:asciiTheme="majorBidi" w:hAnsiTheme="majorBidi" w:cstheme="majorBidi"/>
                <w:b/>
              </w:rPr>
            </w:pPr>
            <w:r w:rsidRPr="001B2E37">
              <w:rPr>
                <w:rFonts w:asciiTheme="majorBidi" w:hAnsiTheme="majorBidi" w:cstheme="majorBidi"/>
                <w:b/>
              </w:rPr>
              <w:t>Level</w:t>
            </w:r>
          </w:p>
        </w:tc>
        <w:tc>
          <w:tcPr>
            <w:tcW w:w="1701" w:type="dxa"/>
          </w:tcPr>
          <w:p w14:paraId="6283D900" w14:textId="77777777" w:rsidR="004573A2" w:rsidRPr="001B2E37" w:rsidRDefault="004573A2" w:rsidP="006D03BB">
            <w:pPr>
              <w:pStyle w:val="ListParagraph"/>
              <w:ind w:left="0"/>
              <w:rPr>
                <w:rFonts w:asciiTheme="majorBidi" w:hAnsiTheme="majorBidi" w:cstheme="majorBidi"/>
                <w:b/>
              </w:rPr>
            </w:pPr>
            <w:r w:rsidRPr="001B2E37">
              <w:rPr>
                <w:rFonts w:asciiTheme="majorBidi" w:hAnsiTheme="majorBidi" w:cstheme="majorBidi"/>
                <w:b/>
              </w:rPr>
              <w:t>No. of Student</w:t>
            </w:r>
          </w:p>
        </w:tc>
      </w:tr>
      <w:tr w:rsidR="002A6242" w:rsidRPr="001B2E37" w14:paraId="77DB1285" w14:textId="77777777" w:rsidTr="001B2E37">
        <w:tc>
          <w:tcPr>
            <w:tcW w:w="1701" w:type="dxa"/>
          </w:tcPr>
          <w:p w14:paraId="6BEE58AE" w14:textId="375DB35F" w:rsidR="002A6242" w:rsidRPr="001B2E37" w:rsidRDefault="00897599" w:rsidP="00DE235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2E37"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 w:rsidR="002A6242" w:rsidRPr="001B2E37">
              <w:rPr>
                <w:rFonts w:asciiTheme="majorBidi" w:hAnsiTheme="majorBidi" w:cstheme="majorBidi"/>
                <w:sz w:val="22"/>
                <w:szCs w:val="22"/>
              </w:rPr>
              <w:t>013-current</w:t>
            </w:r>
          </w:p>
        </w:tc>
        <w:tc>
          <w:tcPr>
            <w:tcW w:w="2126" w:type="dxa"/>
          </w:tcPr>
          <w:p w14:paraId="31CCFBC1" w14:textId="77777777" w:rsidR="002A6242" w:rsidRPr="001B2E37" w:rsidRDefault="002A6242" w:rsidP="00310B2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2E37">
              <w:rPr>
                <w:rFonts w:asciiTheme="majorBidi" w:hAnsiTheme="majorBidi" w:cstheme="majorBidi"/>
                <w:sz w:val="22"/>
                <w:szCs w:val="22"/>
              </w:rPr>
              <w:t>Cognitive Behavioral Therapy for Children and Adolescents</w:t>
            </w:r>
          </w:p>
        </w:tc>
        <w:tc>
          <w:tcPr>
            <w:tcW w:w="2126" w:type="dxa"/>
          </w:tcPr>
          <w:p w14:paraId="1FE2EE5C" w14:textId="77777777" w:rsidR="002A6242" w:rsidRPr="001B2E37" w:rsidRDefault="002A6242" w:rsidP="00DE235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2E37">
              <w:rPr>
                <w:rFonts w:asciiTheme="majorBidi" w:hAnsiTheme="majorBidi" w:cstheme="majorBidi"/>
                <w:sz w:val="22"/>
                <w:szCs w:val="22"/>
              </w:rPr>
              <w:t>Graduate level course</w:t>
            </w:r>
          </w:p>
        </w:tc>
        <w:tc>
          <w:tcPr>
            <w:tcW w:w="1701" w:type="dxa"/>
          </w:tcPr>
          <w:p w14:paraId="5FDF11B1" w14:textId="77777777" w:rsidR="002A6242" w:rsidRPr="001B2E37" w:rsidRDefault="002A6242" w:rsidP="00DE235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2E37">
              <w:rPr>
                <w:rFonts w:asciiTheme="majorBidi" w:hAnsiTheme="majorBidi" w:cstheme="majorBidi"/>
                <w:sz w:val="22"/>
                <w:szCs w:val="22"/>
              </w:rPr>
              <w:t>MA Psychology</w:t>
            </w:r>
          </w:p>
        </w:tc>
        <w:tc>
          <w:tcPr>
            <w:tcW w:w="1701" w:type="dxa"/>
          </w:tcPr>
          <w:p w14:paraId="0BB69E14" w14:textId="59A795F4" w:rsidR="002A6242" w:rsidRPr="001B2E37" w:rsidRDefault="002A6242" w:rsidP="00DE235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2E37">
              <w:rPr>
                <w:rFonts w:asciiTheme="majorBidi" w:hAnsiTheme="majorBidi" w:cstheme="majorBidi"/>
                <w:sz w:val="22"/>
                <w:szCs w:val="22"/>
              </w:rPr>
              <w:t>12</w:t>
            </w:r>
          </w:p>
        </w:tc>
      </w:tr>
      <w:tr w:rsidR="002A6242" w:rsidRPr="001B2E37" w14:paraId="45EF5D59" w14:textId="77777777" w:rsidTr="001B2E37">
        <w:tc>
          <w:tcPr>
            <w:tcW w:w="1701" w:type="dxa"/>
          </w:tcPr>
          <w:p w14:paraId="2A626D6E" w14:textId="2355778B" w:rsidR="002A6242" w:rsidRPr="001B2E37" w:rsidRDefault="002A6242" w:rsidP="00DE235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2E37">
              <w:rPr>
                <w:rFonts w:asciiTheme="majorBidi" w:hAnsiTheme="majorBidi" w:cstheme="majorBidi"/>
                <w:sz w:val="22"/>
                <w:szCs w:val="22"/>
              </w:rPr>
              <w:t>2014-current</w:t>
            </w:r>
          </w:p>
        </w:tc>
        <w:tc>
          <w:tcPr>
            <w:tcW w:w="2126" w:type="dxa"/>
          </w:tcPr>
          <w:p w14:paraId="1D0CEB35" w14:textId="77777777" w:rsidR="002A6242" w:rsidRPr="001B2E37" w:rsidRDefault="0035223C" w:rsidP="00310B2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2E37">
              <w:rPr>
                <w:rFonts w:asciiTheme="majorBidi" w:hAnsiTheme="majorBidi" w:cstheme="majorBidi"/>
                <w:sz w:val="22"/>
                <w:szCs w:val="22"/>
              </w:rPr>
              <w:t xml:space="preserve">Developmental </w:t>
            </w:r>
            <w:r w:rsidR="00713077" w:rsidRPr="001B2E37">
              <w:rPr>
                <w:rFonts w:asciiTheme="majorBidi" w:hAnsiTheme="majorBidi" w:cstheme="majorBidi"/>
                <w:sz w:val="22"/>
                <w:szCs w:val="22"/>
              </w:rPr>
              <w:t>Psychopathology</w:t>
            </w:r>
          </w:p>
        </w:tc>
        <w:tc>
          <w:tcPr>
            <w:tcW w:w="2126" w:type="dxa"/>
          </w:tcPr>
          <w:p w14:paraId="13A8065B" w14:textId="77777777" w:rsidR="002A6242" w:rsidRPr="001B2E37" w:rsidRDefault="0035223C" w:rsidP="00DE235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2E37">
              <w:rPr>
                <w:rFonts w:asciiTheme="majorBidi" w:hAnsiTheme="majorBidi" w:cstheme="majorBidi"/>
                <w:sz w:val="22"/>
                <w:szCs w:val="22"/>
              </w:rPr>
              <w:t>Graduate level course</w:t>
            </w:r>
          </w:p>
        </w:tc>
        <w:tc>
          <w:tcPr>
            <w:tcW w:w="1701" w:type="dxa"/>
          </w:tcPr>
          <w:p w14:paraId="30088A15" w14:textId="77777777" w:rsidR="002A6242" w:rsidRPr="001B2E37" w:rsidRDefault="0035223C" w:rsidP="00DE235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2E37">
              <w:rPr>
                <w:rFonts w:asciiTheme="majorBidi" w:hAnsiTheme="majorBidi" w:cstheme="majorBidi"/>
                <w:sz w:val="22"/>
                <w:szCs w:val="22"/>
              </w:rPr>
              <w:t>MA and PhD Psychology</w:t>
            </w:r>
          </w:p>
        </w:tc>
        <w:tc>
          <w:tcPr>
            <w:tcW w:w="1701" w:type="dxa"/>
          </w:tcPr>
          <w:p w14:paraId="52A603DF" w14:textId="3E21DBE2" w:rsidR="002A6242" w:rsidRPr="001B2E37" w:rsidRDefault="001B2E37" w:rsidP="00DE2354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40</w:t>
            </w:r>
          </w:p>
        </w:tc>
      </w:tr>
      <w:tr w:rsidR="002A6242" w:rsidRPr="001B2E37" w14:paraId="08B523A1" w14:textId="77777777" w:rsidTr="001B2E37">
        <w:tc>
          <w:tcPr>
            <w:tcW w:w="1701" w:type="dxa"/>
          </w:tcPr>
          <w:p w14:paraId="0ADD0949" w14:textId="01919344" w:rsidR="002A6242" w:rsidRPr="001B2E37" w:rsidRDefault="001B2E37" w:rsidP="00DE2354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2</w:t>
            </w:r>
            <w:r w:rsidR="0035223C" w:rsidRPr="001B2E37">
              <w:rPr>
                <w:rFonts w:asciiTheme="majorBidi" w:hAnsiTheme="majorBidi" w:cstheme="majorBidi"/>
                <w:sz w:val="22"/>
                <w:szCs w:val="22"/>
              </w:rPr>
              <w:t>014- current</w:t>
            </w:r>
          </w:p>
        </w:tc>
        <w:tc>
          <w:tcPr>
            <w:tcW w:w="2126" w:type="dxa"/>
          </w:tcPr>
          <w:p w14:paraId="5CB9E2DA" w14:textId="77777777" w:rsidR="002A6242" w:rsidRPr="001B2E37" w:rsidRDefault="0035223C" w:rsidP="00310B2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2E37">
              <w:rPr>
                <w:rFonts w:asciiTheme="majorBidi" w:hAnsiTheme="majorBidi" w:cstheme="majorBidi"/>
                <w:sz w:val="22"/>
                <w:szCs w:val="22"/>
              </w:rPr>
              <w:t xml:space="preserve">Personality Theories </w:t>
            </w:r>
          </w:p>
        </w:tc>
        <w:tc>
          <w:tcPr>
            <w:tcW w:w="2126" w:type="dxa"/>
          </w:tcPr>
          <w:p w14:paraId="62409AE9" w14:textId="77777777" w:rsidR="002A6242" w:rsidRPr="001B2E37" w:rsidRDefault="0035223C" w:rsidP="00DE235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2E37">
              <w:rPr>
                <w:rFonts w:asciiTheme="majorBidi" w:hAnsiTheme="majorBidi" w:cstheme="majorBidi"/>
                <w:sz w:val="22"/>
                <w:szCs w:val="22"/>
              </w:rPr>
              <w:t>Introduction course</w:t>
            </w:r>
          </w:p>
        </w:tc>
        <w:tc>
          <w:tcPr>
            <w:tcW w:w="1701" w:type="dxa"/>
          </w:tcPr>
          <w:p w14:paraId="6383D50D" w14:textId="77777777" w:rsidR="002A6242" w:rsidRPr="001B2E37" w:rsidRDefault="0035223C" w:rsidP="00DE235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2E37">
              <w:rPr>
                <w:rFonts w:asciiTheme="majorBidi" w:hAnsiTheme="majorBidi" w:cstheme="majorBidi"/>
                <w:sz w:val="22"/>
                <w:szCs w:val="22"/>
              </w:rPr>
              <w:t>BA Psychology</w:t>
            </w:r>
          </w:p>
        </w:tc>
        <w:tc>
          <w:tcPr>
            <w:tcW w:w="1701" w:type="dxa"/>
          </w:tcPr>
          <w:p w14:paraId="53914FF4" w14:textId="7BAE06AC" w:rsidR="002A6242" w:rsidRPr="001B2E37" w:rsidRDefault="001B2E37" w:rsidP="00DE2354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250</w:t>
            </w:r>
          </w:p>
        </w:tc>
      </w:tr>
      <w:tr w:rsidR="00A11849" w:rsidRPr="001B2E37" w14:paraId="6F0365EC" w14:textId="77777777" w:rsidTr="001B2E37">
        <w:tc>
          <w:tcPr>
            <w:tcW w:w="1701" w:type="dxa"/>
          </w:tcPr>
          <w:p w14:paraId="28247EC1" w14:textId="54AA463D" w:rsidR="00A11849" w:rsidRPr="001B2E37" w:rsidRDefault="0079193F" w:rsidP="00DE235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2E37">
              <w:rPr>
                <w:rFonts w:asciiTheme="majorBidi" w:hAnsiTheme="majorBidi" w:cstheme="majorBidi"/>
                <w:sz w:val="22"/>
                <w:szCs w:val="22"/>
              </w:rPr>
              <w:t>2015- current</w:t>
            </w:r>
          </w:p>
        </w:tc>
        <w:tc>
          <w:tcPr>
            <w:tcW w:w="2126" w:type="dxa"/>
          </w:tcPr>
          <w:p w14:paraId="1B1F6C7C" w14:textId="77777777" w:rsidR="00A11849" w:rsidRPr="001B2E37" w:rsidRDefault="0079193F" w:rsidP="00310B2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2E37">
              <w:rPr>
                <w:rFonts w:asciiTheme="majorBidi" w:hAnsiTheme="majorBidi" w:cstheme="majorBidi"/>
                <w:sz w:val="22"/>
                <w:szCs w:val="22"/>
              </w:rPr>
              <w:t>Laboratory research course</w:t>
            </w:r>
          </w:p>
        </w:tc>
        <w:tc>
          <w:tcPr>
            <w:tcW w:w="2126" w:type="dxa"/>
          </w:tcPr>
          <w:p w14:paraId="1F9197A2" w14:textId="77777777" w:rsidR="00A11849" w:rsidRPr="001B2E37" w:rsidRDefault="0079193F" w:rsidP="0079193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2E37">
              <w:rPr>
                <w:rFonts w:asciiTheme="majorBidi" w:hAnsiTheme="majorBidi" w:cstheme="majorBidi"/>
                <w:sz w:val="22"/>
                <w:szCs w:val="22"/>
              </w:rPr>
              <w:t xml:space="preserve">Undergraduate &amp; graduate level </w:t>
            </w:r>
          </w:p>
        </w:tc>
        <w:tc>
          <w:tcPr>
            <w:tcW w:w="1701" w:type="dxa"/>
          </w:tcPr>
          <w:p w14:paraId="2F72D960" w14:textId="77777777" w:rsidR="00A11849" w:rsidRPr="001B2E37" w:rsidRDefault="0079193F" w:rsidP="00DE235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2E37">
              <w:rPr>
                <w:rFonts w:asciiTheme="majorBidi" w:hAnsiTheme="majorBidi" w:cstheme="majorBidi"/>
                <w:sz w:val="22"/>
                <w:szCs w:val="22"/>
              </w:rPr>
              <w:t>BA, MA and Ph.d</w:t>
            </w:r>
          </w:p>
        </w:tc>
        <w:tc>
          <w:tcPr>
            <w:tcW w:w="1701" w:type="dxa"/>
          </w:tcPr>
          <w:p w14:paraId="640A0234" w14:textId="77777777" w:rsidR="00A11849" w:rsidRPr="001B2E37" w:rsidRDefault="0079193F" w:rsidP="00DE235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2E37">
              <w:rPr>
                <w:rFonts w:asciiTheme="majorBidi" w:hAnsiTheme="majorBidi" w:cstheme="majorBidi"/>
                <w:sz w:val="22"/>
                <w:szCs w:val="22"/>
              </w:rPr>
              <w:t>15</w:t>
            </w:r>
          </w:p>
        </w:tc>
      </w:tr>
      <w:tr w:rsidR="00FF48A5" w:rsidRPr="001B2E37" w14:paraId="339C4647" w14:textId="77777777" w:rsidTr="001B2E37">
        <w:tc>
          <w:tcPr>
            <w:tcW w:w="1701" w:type="dxa"/>
          </w:tcPr>
          <w:p w14:paraId="7069F130" w14:textId="48CB37C6" w:rsidR="00FF48A5" w:rsidRPr="001B2E37" w:rsidRDefault="00FF48A5" w:rsidP="00FF48A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2E37">
              <w:rPr>
                <w:rFonts w:asciiTheme="majorBidi" w:hAnsiTheme="majorBidi" w:cstheme="majorBidi"/>
                <w:sz w:val="22"/>
                <w:szCs w:val="22"/>
              </w:rPr>
              <w:t xml:space="preserve">2016 - </w:t>
            </w:r>
            <w:r w:rsidR="006007DF" w:rsidRPr="001B2E37">
              <w:rPr>
                <w:rFonts w:asciiTheme="majorBidi" w:hAnsiTheme="majorBidi" w:cstheme="majorBidi"/>
                <w:sz w:val="22"/>
                <w:szCs w:val="22"/>
              </w:rPr>
              <w:t>2017</w:t>
            </w:r>
          </w:p>
        </w:tc>
        <w:tc>
          <w:tcPr>
            <w:tcW w:w="2126" w:type="dxa"/>
          </w:tcPr>
          <w:p w14:paraId="2B56B25A" w14:textId="77777777" w:rsidR="00FF48A5" w:rsidRPr="001B2E37" w:rsidRDefault="00FF48A5" w:rsidP="00FF48A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2E37">
              <w:rPr>
                <w:rFonts w:asciiTheme="majorBidi" w:hAnsiTheme="majorBidi" w:cstheme="majorBidi"/>
                <w:sz w:val="22"/>
                <w:szCs w:val="22"/>
              </w:rPr>
              <w:t>Abnormal Psychology</w:t>
            </w:r>
          </w:p>
        </w:tc>
        <w:tc>
          <w:tcPr>
            <w:tcW w:w="2126" w:type="dxa"/>
          </w:tcPr>
          <w:p w14:paraId="38050089" w14:textId="77777777" w:rsidR="00FF48A5" w:rsidRPr="001B2E37" w:rsidRDefault="00FF48A5" w:rsidP="00FF48A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2E37">
              <w:rPr>
                <w:rFonts w:asciiTheme="majorBidi" w:hAnsiTheme="majorBidi" w:cstheme="majorBidi"/>
                <w:sz w:val="22"/>
                <w:szCs w:val="22"/>
              </w:rPr>
              <w:t>Introduction course</w:t>
            </w:r>
          </w:p>
        </w:tc>
        <w:tc>
          <w:tcPr>
            <w:tcW w:w="1701" w:type="dxa"/>
          </w:tcPr>
          <w:p w14:paraId="32F25971" w14:textId="77777777" w:rsidR="00FF48A5" w:rsidRPr="001B2E37" w:rsidRDefault="00FF48A5" w:rsidP="00FF48A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2E37">
              <w:rPr>
                <w:rFonts w:asciiTheme="majorBidi" w:hAnsiTheme="majorBidi" w:cstheme="majorBidi"/>
                <w:sz w:val="22"/>
                <w:szCs w:val="22"/>
              </w:rPr>
              <w:t>BA Psychology</w:t>
            </w:r>
          </w:p>
        </w:tc>
        <w:tc>
          <w:tcPr>
            <w:tcW w:w="1701" w:type="dxa"/>
          </w:tcPr>
          <w:p w14:paraId="165E1D71" w14:textId="77777777" w:rsidR="00FF48A5" w:rsidRPr="001B2E37" w:rsidRDefault="00FF48A5" w:rsidP="00FF48A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B2E37">
              <w:rPr>
                <w:rFonts w:asciiTheme="majorBidi" w:hAnsiTheme="majorBidi" w:cstheme="majorBidi"/>
                <w:sz w:val="22"/>
                <w:szCs w:val="22"/>
              </w:rPr>
              <w:t>110</w:t>
            </w:r>
          </w:p>
        </w:tc>
      </w:tr>
    </w:tbl>
    <w:p w14:paraId="5B23DE1B" w14:textId="2B4B33CD" w:rsidR="00A54A5A" w:rsidRPr="001B2E37" w:rsidRDefault="00B54DC9" w:rsidP="007F69C0">
      <w:pPr>
        <w:ind w:left="720"/>
        <w:rPr>
          <w:rFonts w:asciiTheme="majorBidi" w:hAnsiTheme="majorBidi" w:cstheme="majorBidi"/>
          <w:sz w:val="22"/>
          <w:szCs w:val="22"/>
        </w:rPr>
      </w:pPr>
      <w:r w:rsidRPr="001B2E37">
        <w:rPr>
          <w:rFonts w:asciiTheme="majorBidi" w:hAnsiTheme="majorBidi" w:cstheme="majorBidi"/>
          <w:b/>
          <w:sz w:val="22"/>
          <w:szCs w:val="22"/>
        </w:rPr>
        <w:br/>
      </w:r>
      <w:r w:rsidR="00FA003B" w:rsidRPr="001B2E37">
        <w:rPr>
          <w:rFonts w:asciiTheme="majorBidi" w:hAnsiTheme="majorBidi" w:cstheme="majorBidi"/>
          <w:sz w:val="22"/>
          <w:szCs w:val="22"/>
        </w:rPr>
        <w:br w:type="page"/>
      </w:r>
    </w:p>
    <w:p w14:paraId="4326CB18" w14:textId="32C4EC7C" w:rsidR="006003C9" w:rsidRPr="00EF5946" w:rsidRDefault="00D83E7A" w:rsidP="006A4BE8">
      <w:pPr>
        <w:jc w:val="center"/>
        <w:rPr>
          <w:rFonts w:asciiTheme="majorBidi" w:hAnsiTheme="majorBidi" w:cstheme="majorBidi"/>
          <w:b/>
          <w:szCs w:val="22"/>
          <w:u w:val="single"/>
        </w:rPr>
      </w:pPr>
      <w:r w:rsidRPr="00EF5946">
        <w:rPr>
          <w:rFonts w:asciiTheme="majorBidi" w:hAnsiTheme="majorBidi" w:cstheme="majorBidi"/>
          <w:b/>
          <w:szCs w:val="22"/>
          <w:u w:val="single"/>
        </w:rPr>
        <w:lastRenderedPageBreak/>
        <w:t>PUBLICATIONS</w:t>
      </w:r>
    </w:p>
    <w:p w14:paraId="4526EE8C" w14:textId="77777777" w:rsidR="00EF5946" w:rsidRPr="00EF5946" w:rsidRDefault="00EF5946" w:rsidP="0052224A">
      <w:pPr>
        <w:pStyle w:val="ListParagraph"/>
        <w:rPr>
          <w:rFonts w:asciiTheme="majorBidi" w:hAnsiTheme="majorBidi" w:cstheme="majorBidi"/>
        </w:rPr>
      </w:pPr>
    </w:p>
    <w:p w14:paraId="5190AA6D" w14:textId="77777777" w:rsidR="0082479C" w:rsidRPr="00EF5946" w:rsidRDefault="0082479C" w:rsidP="000D407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u w:val="single"/>
        </w:rPr>
      </w:pPr>
      <w:r w:rsidRPr="00EF5946">
        <w:rPr>
          <w:rFonts w:asciiTheme="majorBidi" w:hAnsiTheme="majorBidi" w:cstheme="majorBidi"/>
          <w:b/>
          <w:u w:val="single"/>
        </w:rPr>
        <w:t>Ph.D Dissertation</w:t>
      </w:r>
    </w:p>
    <w:p w14:paraId="35E6F7CE" w14:textId="77777777" w:rsidR="0082479C" w:rsidRPr="00EF5946" w:rsidRDefault="0082479C" w:rsidP="00C37829">
      <w:pPr>
        <w:pStyle w:val="ListParagraph"/>
        <w:spacing w:after="0" w:line="240" w:lineRule="auto"/>
        <w:ind w:left="1080"/>
        <w:rPr>
          <w:rFonts w:asciiTheme="majorBidi" w:hAnsiTheme="majorBidi" w:cstheme="majorBidi"/>
        </w:rPr>
      </w:pPr>
      <w:r w:rsidRPr="00EF5946">
        <w:rPr>
          <w:rFonts w:asciiTheme="majorBidi" w:hAnsiTheme="majorBidi" w:cstheme="majorBidi"/>
        </w:rPr>
        <w:t xml:space="preserve">Gender development in childhood: Construction of sex-typing measures and a comparison of children from various familial models. </w:t>
      </w:r>
      <w:r w:rsidR="00D46D2B" w:rsidRPr="00EF5946">
        <w:rPr>
          <w:rFonts w:asciiTheme="majorBidi" w:hAnsiTheme="majorBidi" w:cstheme="majorBidi"/>
        </w:rPr>
        <w:t>April 2009, pages – 234.</w:t>
      </w:r>
      <w:r w:rsidRPr="00EF5946">
        <w:rPr>
          <w:rFonts w:asciiTheme="majorBidi" w:hAnsiTheme="majorBidi" w:cstheme="majorBidi"/>
        </w:rPr>
        <w:br/>
        <w:t>Supervised by Prof. Thalma Lobel. Psychology Department, Tel-Aviv University.</w:t>
      </w:r>
    </w:p>
    <w:p w14:paraId="78BD7C5D" w14:textId="77777777" w:rsidR="0082479C" w:rsidRPr="00EF5946" w:rsidRDefault="0082479C" w:rsidP="0082479C">
      <w:pPr>
        <w:pStyle w:val="ListParagraph"/>
        <w:ind w:left="1080"/>
        <w:rPr>
          <w:rFonts w:asciiTheme="majorBidi" w:hAnsiTheme="majorBidi" w:cstheme="majorBidi"/>
          <w:szCs w:val="32"/>
        </w:rPr>
      </w:pPr>
    </w:p>
    <w:p w14:paraId="1858F685" w14:textId="77777777" w:rsidR="0082479C" w:rsidRPr="00EF5946" w:rsidRDefault="00A77BB2" w:rsidP="000D407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u w:val="single"/>
        </w:rPr>
      </w:pPr>
      <w:r w:rsidRPr="00EF5946">
        <w:rPr>
          <w:rFonts w:asciiTheme="majorBidi" w:hAnsiTheme="majorBidi" w:cstheme="majorBidi"/>
          <w:b/>
          <w:u w:val="single"/>
        </w:rPr>
        <w:t>Scientific Books (Refereed)</w:t>
      </w:r>
    </w:p>
    <w:p w14:paraId="27F6142D" w14:textId="77777777" w:rsidR="00A77BB2" w:rsidRPr="00EF5946" w:rsidRDefault="0006098C" w:rsidP="00A77BB2">
      <w:pPr>
        <w:pStyle w:val="ListParagraph"/>
        <w:ind w:left="1080"/>
        <w:rPr>
          <w:rFonts w:asciiTheme="majorBidi" w:hAnsiTheme="majorBidi" w:cstheme="majorBidi"/>
        </w:rPr>
      </w:pPr>
      <w:r w:rsidRPr="00EF5946">
        <w:rPr>
          <w:rFonts w:asciiTheme="majorBidi" w:hAnsiTheme="majorBidi" w:cstheme="majorBidi"/>
        </w:rPr>
        <w:t>n/a</w:t>
      </w:r>
    </w:p>
    <w:p w14:paraId="2670BD3E" w14:textId="77777777" w:rsidR="0006098C" w:rsidRPr="00EF5946" w:rsidRDefault="0006098C" w:rsidP="00A77BB2">
      <w:pPr>
        <w:pStyle w:val="ListParagraph"/>
        <w:ind w:left="1080"/>
        <w:rPr>
          <w:rFonts w:asciiTheme="majorBidi" w:hAnsiTheme="majorBidi" w:cstheme="majorBidi"/>
        </w:rPr>
      </w:pPr>
    </w:p>
    <w:p w14:paraId="4E18C485" w14:textId="77777777" w:rsidR="0006098C" w:rsidRPr="00EF5946" w:rsidRDefault="0006098C" w:rsidP="000D407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u w:val="single"/>
        </w:rPr>
      </w:pPr>
      <w:r w:rsidRPr="00EF5946">
        <w:rPr>
          <w:rFonts w:asciiTheme="majorBidi" w:hAnsiTheme="majorBidi" w:cstheme="majorBidi"/>
          <w:b/>
          <w:u w:val="single"/>
        </w:rPr>
        <w:t>Monographs</w:t>
      </w:r>
    </w:p>
    <w:p w14:paraId="273809B8" w14:textId="77777777" w:rsidR="0006098C" w:rsidRPr="00EF5946" w:rsidRDefault="0006098C" w:rsidP="0006098C">
      <w:pPr>
        <w:pStyle w:val="ListParagraph"/>
        <w:ind w:left="1080"/>
        <w:rPr>
          <w:rFonts w:asciiTheme="majorBidi" w:hAnsiTheme="majorBidi" w:cstheme="majorBidi"/>
        </w:rPr>
      </w:pPr>
      <w:r w:rsidRPr="00EF5946">
        <w:rPr>
          <w:rFonts w:asciiTheme="majorBidi" w:hAnsiTheme="majorBidi" w:cstheme="majorBidi"/>
        </w:rPr>
        <w:t>n/a</w:t>
      </w:r>
    </w:p>
    <w:p w14:paraId="2BD9A4CC" w14:textId="77777777" w:rsidR="0006098C" w:rsidRPr="00EF5946" w:rsidRDefault="0006098C" w:rsidP="0006098C">
      <w:pPr>
        <w:pStyle w:val="ListParagraph"/>
        <w:ind w:left="1080"/>
        <w:rPr>
          <w:rFonts w:asciiTheme="majorBidi" w:hAnsiTheme="majorBidi" w:cstheme="majorBidi"/>
        </w:rPr>
      </w:pPr>
    </w:p>
    <w:p w14:paraId="4AAA6825" w14:textId="7B773B8C" w:rsidR="00EF5946" w:rsidRPr="008D3E8E" w:rsidRDefault="0006098C" w:rsidP="000D407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u w:val="single"/>
        </w:rPr>
      </w:pPr>
      <w:r w:rsidRPr="00EF5946">
        <w:rPr>
          <w:rFonts w:asciiTheme="majorBidi" w:hAnsiTheme="majorBidi" w:cstheme="majorBidi"/>
          <w:b/>
          <w:u w:val="single"/>
        </w:rPr>
        <w:t>Articles in Refereed Journals</w:t>
      </w:r>
      <w:r w:rsidR="00163027" w:rsidRPr="00EF5946">
        <w:rPr>
          <w:rFonts w:asciiTheme="majorBidi" w:hAnsiTheme="majorBidi" w:cstheme="majorBidi"/>
          <w:b/>
          <w:u w:val="single"/>
          <w:rtl/>
        </w:rPr>
        <w:br/>
      </w:r>
      <w:r w:rsidR="00163027" w:rsidRPr="00EF5946">
        <w:rPr>
          <w:rFonts w:asciiTheme="majorBidi" w:hAnsiTheme="majorBidi" w:cstheme="majorBidi"/>
          <w:bCs/>
        </w:rPr>
        <w:t>For joint publications, the order of the listed authors appears according to their relative contribution</w:t>
      </w:r>
      <w:r w:rsidR="008D3E8E">
        <w:rPr>
          <w:rFonts w:asciiTheme="majorBidi" w:hAnsiTheme="majorBidi" w:cstheme="majorBidi"/>
          <w:bCs/>
        </w:rPr>
        <w:t xml:space="preserve"> while t</w:t>
      </w:r>
      <w:r w:rsidR="000F5CE0">
        <w:rPr>
          <w:rFonts w:asciiTheme="majorBidi" w:hAnsiTheme="majorBidi" w:cstheme="majorBidi"/>
          <w:bCs/>
        </w:rPr>
        <w:t>he last author is the senior author.</w:t>
      </w:r>
    </w:p>
    <w:p w14:paraId="61311D15" w14:textId="77777777" w:rsidR="0006098C" w:rsidRPr="002F5E99" w:rsidRDefault="0006098C" w:rsidP="002F5E99">
      <w:pPr>
        <w:rPr>
          <w:rFonts w:asciiTheme="majorBidi" w:hAnsiTheme="majorBidi" w:cstheme="majorBidi"/>
          <w:szCs w:val="32"/>
        </w:rPr>
      </w:pPr>
    </w:p>
    <w:p w14:paraId="34358925" w14:textId="77777777" w:rsidR="0006098C" w:rsidRPr="00EF5946" w:rsidRDefault="0006098C" w:rsidP="007E6B4D">
      <w:pPr>
        <w:pStyle w:val="ListParagraph"/>
        <w:ind w:left="1080"/>
        <w:rPr>
          <w:rFonts w:asciiTheme="majorBidi" w:hAnsiTheme="majorBidi" w:cstheme="majorBidi"/>
          <w:b/>
          <w:szCs w:val="32"/>
          <w:u w:val="single"/>
        </w:rPr>
      </w:pPr>
      <w:r w:rsidRPr="00EF5946">
        <w:rPr>
          <w:rFonts w:asciiTheme="majorBidi" w:hAnsiTheme="majorBidi" w:cstheme="majorBidi"/>
          <w:b/>
          <w:szCs w:val="32"/>
          <w:u w:val="single"/>
        </w:rPr>
        <w:t>Published</w:t>
      </w:r>
      <w:r w:rsidR="001256A8" w:rsidRPr="00EF5946">
        <w:rPr>
          <w:rFonts w:asciiTheme="majorBidi" w:hAnsiTheme="majorBidi" w:cstheme="majorBidi"/>
          <w:b/>
          <w:szCs w:val="32"/>
          <w:u w:val="single"/>
        </w:rPr>
        <w:t xml:space="preserve"> </w:t>
      </w:r>
    </w:p>
    <w:p w14:paraId="04DB141B" w14:textId="77777777" w:rsidR="0006098C" w:rsidRPr="00EF5946" w:rsidRDefault="0006098C" w:rsidP="00A77BB2">
      <w:pPr>
        <w:pStyle w:val="ListParagraph"/>
        <w:ind w:left="1080"/>
        <w:rPr>
          <w:rFonts w:asciiTheme="majorBidi" w:hAnsiTheme="majorBidi" w:cstheme="majorBidi"/>
          <w:b/>
          <w:szCs w:val="32"/>
          <w:u w:val="single"/>
        </w:rPr>
      </w:pPr>
    </w:p>
    <w:p w14:paraId="639F041B" w14:textId="77777777" w:rsidR="0006098C" w:rsidRPr="00EF5946" w:rsidRDefault="0006098C" w:rsidP="000D407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Cs w:val="32"/>
        </w:rPr>
      </w:pPr>
      <w:r w:rsidRPr="00EF5946">
        <w:rPr>
          <w:rFonts w:asciiTheme="majorBidi" w:hAnsiTheme="majorBidi" w:cstheme="majorBidi"/>
          <w:b/>
          <w:bCs/>
          <w:szCs w:val="32"/>
        </w:rPr>
        <w:t>Shechner, T</w:t>
      </w:r>
      <w:r w:rsidRPr="00EF5946">
        <w:rPr>
          <w:rFonts w:asciiTheme="majorBidi" w:hAnsiTheme="majorBidi" w:cstheme="majorBidi"/>
          <w:szCs w:val="32"/>
        </w:rPr>
        <w:t xml:space="preserve">., Slone, M., &amp; Bialik, G. (2007). Does political ideology moderate stress: The special case of soldiers conducting forced relocation. American </w:t>
      </w:r>
      <w:r w:rsidRPr="00EF5946">
        <w:rPr>
          <w:rFonts w:asciiTheme="majorBidi" w:hAnsiTheme="majorBidi" w:cstheme="majorBidi"/>
          <w:i/>
          <w:iCs/>
          <w:szCs w:val="32"/>
        </w:rPr>
        <w:t>Journal of Orthopsychiatry, 77</w:t>
      </w:r>
      <w:r w:rsidRPr="00EF5946">
        <w:rPr>
          <w:rFonts w:asciiTheme="majorBidi" w:hAnsiTheme="majorBidi" w:cstheme="majorBidi"/>
          <w:szCs w:val="32"/>
        </w:rPr>
        <w:t>, 189-198.</w:t>
      </w:r>
    </w:p>
    <w:p w14:paraId="666D77C4" w14:textId="5DBC746A" w:rsidR="0056507C" w:rsidRPr="00EF5946" w:rsidRDefault="0056507C" w:rsidP="00C248A8">
      <w:pPr>
        <w:pStyle w:val="ListParagraph"/>
        <w:ind w:left="1440"/>
        <w:rPr>
          <w:rFonts w:asciiTheme="majorBidi" w:hAnsiTheme="majorBidi" w:cstheme="majorBidi"/>
          <w:szCs w:val="32"/>
        </w:rPr>
      </w:pPr>
    </w:p>
    <w:p w14:paraId="109892FE" w14:textId="77777777" w:rsidR="001C5777" w:rsidRPr="00EF5946" w:rsidRDefault="0006098C" w:rsidP="000D407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Cs w:val="32"/>
        </w:rPr>
      </w:pPr>
      <w:r w:rsidRPr="00EF5946">
        <w:rPr>
          <w:rFonts w:asciiTheme="majorBidi" w:hAnsiTheme="majorBidi" w:cstheme="majorBidi"/>
          <w:szCs w:val="32"/>
        </w:rPr>
        <w:t xml:space="preserve">Teichman, Y., Redl, O., </w:t>
      </w:r>
      <w:r w:rsidRPr="00EF5946">
        <w:rPr>
          <w:rFonts w:asciiTheme="majorBidi" w:hAnsiTheme="majorBidi" w:cstheme="majorBidi"/>
          <w:b/>
          <w:bCs/>
          <w:szCs w:val="32"/>
        </w:rPr>
        <w:t>Shechner, T</w:t>
      </w:r>
      <w:r w:rsidRPr="00EF5946">
        <w:rPr>
          <w:rFonts w:asciiTheme="majorBidi" w:hAnsiTheme="majorBidi" w:cstheme="majorBidi"/>
          <w:szCs w:val="32"/>
        </w:rPr>
        <w:t xml:space="preserve">., Chen, R., &amp; Schoenfeld A. (2008). A comparison of the psychological reaction of women who terminated pregnancy for medical reason to those who terminate pregnancy electively. </w:t>
      </w:r>
      <w:r w:rsidRPr="00EF5946">
        <w:rPr>
          <w:rFonts w:asciiTheme="majorBidi" w:hAnsiTheme="majorBidi" w:cstheme="majorBidi"/>
          <w:i/>
          <w:iCs/>
          <w:szCs w:val="32"/>
        </w:rPr>
        <w:t>Megamot, 4</w:t>
      </w:r>
      <w:r w:rsidRPr="00EF5946">
        <w:rPr>
          <w:rFonts w:asciiTheme="majorBidi" w:hAnsiTheme="majorBidi" w:cstheme="majorBidi"/>
          <w:szCs w:val="32"/>
        </w:rPr>
        <w:t>, 799-826 (Hebrew).</w:t>
      </w:r>
    </w:p>
    <w:p w14:paraId="484BC642" w14:textId="77777777" w:rsidR="0056507C" w:rsidRPr="00EF5946" w:rsidRDefault="0056507C" w:rsidP="0056507C">
      <w:pPr>
        <w:pStyle w:val="ListParagraph"/>
        <w:ind w:left="1440"/>
        <w:rPr>
          <w:rFonts w:asciiTheme="majorBidi" w:hAnsiTheme="majorBidi" w:cstheme="majorBidi"/>
          <w:szCs w:val="32"/>
        </w:rPr>
      </w:pPr>
    </w:p>
    <w:p w14:paraId="1E019D5B" w14:textId="77777777" w:rsidR="0056507C" w:rsidRPr="00EF5946" w:rsidRDefault="001C5777" w:rsidP="000D407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Cs w:val="32"/>
        </w:rPr>
      </w:pPr>
      <w:r w:rsidRPr="00EF5946">
        <w:rPr>
          <w:rFonts w:asciiTheme="majorBidi" w:hAnsiTheme="majorBidi" w:cstheme="majorBidi"/>
          <w:szCs w:val="32"/>
        </w:rPr>
        <w:t xml:space="preserve">Slone, M., &amp; </w:t>
      </w:r>
      <w:r w:rsidRPr="00EF5946">
        <w:rPr>
          <w:rFonts w:asciiTheme="majorBidi" w:hAnsiTheme="majorBidi" w:cstheme="majorBidi"/>
          <w:b/>
          <w:bCs/>
          <w:szCs w:val="32"/>
        </w:rPr>
        <w:t>Shechner, T</w:t>
      </w:r>
      <w:r w:rsidRPr="00EF5946">
        <w:rPr>
          <w:rFonts w:asciiTheme="majorBidi" w:hAnsiTheme="majorBidi" w:cstheme="majorBidi"/>
          <w:szCs w:val="32"/>
        </w:rPr>
        <w:t xml:space="preserve">. (2009). Psychiatric consequences for Israeli adolescents of protracted political violence: 1998 – 2004. </w:t>
      </w:r>
      <w:r w:rsidRPr="00EF5946">
        <w:rPr>
          <w:rFonts w:asciiTheme="majorBidi" w:hAnsiTheme="majorBidi" w:cstheme="majorBidi"/>
          <w:i/>
          <w:iCs/>
          <w:szCs w:val="32"/>
        </w:rPr>
        <w:t>Journal of Child Psychology and Psychiatry, 50</w:t>
      </w:r>
      <w:r w:rsidRPr="00EF5946">
        <w:rPr>
          <w:rFonts w:asciiTheme="majorBidi" w:hAnsiTheme="majorBidi" w:cstheme="majorBidi"/>
          <w:szCs w:val="32"/>
        </w:rPr>
        <w:t>, 280–289.</w:t>
      </w:r>
    </w:p>
    <w:p w14:paraId="43D6EC13" w14:textId="21CB018B" w:rsidR="0006098C" w:rsidRPr="00EF5946" w:rsidRDefault="0006098C" w:rsidP="0056507C">
      <w:pPr>
        <w:pStyle w:val="ListParagraph"/>
        <w:ind w:left="1440"/>
        <w:rPr>
          <w:rFonts w:asciiTheme="majorBidi" w:hAnsiTheme="majorBidi" w:cstheme="majorBidi"/>
          <w:szCs w:val="32"/>
        </w:rPr>
      </w:pPr>
    </w:p>
    <w:p w14:paraId="272B678D" w14:textId="0406EEB7" w:rsidR="001C5777" w:rsidRPr="00EF5946" w:rsidRDefault="001C5777" w:rsidP="000D407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Cs w:val="32"/>
        </w:rPr>
      </w:pPr>
      <w:r w:rsidRPr="00EF5946">
        <w:rPr>
          <w:rFonts w:asciiTheme="majorBidi" w:hAnsiTheme="majorBidi" w:cstheme="majorBidi"/>
          <w:b/>
          <w:bCs/>
          <w:szCs w:val="32"/>
        </w:rPr>
        <w:t>Shechner, T</w:t>
      </w:r>
      <w:r w:rsidRPr="00EF5946">
        <w:rPr>
          <w:rFonts w:asciiTheme="majorBidi" w:hAnsiTheme="majorBidi" w:cstheme="majorBidi"/>
          <w:szCs w:val="32"/>
        </w:rPr>
        <w:t>., Slone, M., Meir, Y</w:t>
      </w:r>
      <w:r w:rsidR="00316FDC" w:rsidRPr="00EF5946">
        <w:rPr>
          <w:rFonts w:asciiTheme="majorBidi" w:hAnsiTheme="majorBidi" w:cstheme="majorBidi"/>
          <w:szCs w:val="32"/>
        </w:rPr>
        <w:t>#</w:t>
      </w:r>
      <w:r w:rsidRPr="00EF5946">
        <w:rPr>
          <w:rFonts w:asciiTheme="majorBidi" w:hAnsiTheme="majorBidi" w:cstheme="majorBidi"/>
          <w:szCs w:val="32"/>
        </w:rPr>
        <w:t xml:space="preserve">., &amp; Kalish, Y. (2010). Relations between social support and psychological and parental distress for lesbian, single heterosexual by choice, and two parent heterosexual mothers. </w:t>
      </w:r>
      <w:r w:rsidRPr="00EF5946">
        <w:rPr>
          <w:rFonts w:asciiTheme="majorBidi" w:hAnsiTheme="majorBidi" w:cstheme="majorBidi"/>
          <w:i/>
          <w:iCs/>
          <w:szCs w:val="32"/>
        </w:rPr>
        <w:t>American Journal of Orthopsychiatry, 80</w:t>
      </w:r>
      <w:r w:rsidRPr="00EF5946">
        <w:rPr>
          <w:rFonts w:asciiTheme="majorBidi" w:hAnsiTheme="majorBidi" w:cstheme="majorBidi"/>
          <w:szCs w:val="32"/>
        </w:rPr>
        <w:t>,283-292.</w:t>
      </w:r>
      <w:r w:rsidR="002F5E99">
        <w:rPr>
          <w:rFonts w:asciiTheme="majorBidi" w:hAnsiTheme="majorBidi" w:cstheme="majorBidi"/>
          <w:szCs w:val="32"/>
        </w:rPr>
        <w:br/>
      </w:r>
    </w:p>
    <w:p w14:paraId="7A86C1D8" w14:textId="77777777" w:rsidR="001C5777" w:rsidRPr="00EF5946" w:rsidRDefault="001C5777" w:rsidP="000D4078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 w:rsidRPr="00EF5946">
        <w:rPr>
          <w:rFonts w:asciiTheme="majorBidi" w:hAnsiTheme="majorBidi" w:cstheme="majorBidi"/>
          <w:b/>
          <w:bCs/>
        </w:rPr>
        <w:t>Shechner, T</w:t>
      </w:r>
      <w:r w:rsidRPr="00EF5946">
        <w:rPr>
          <w:rFonts w:asciiTheme="majorBidi" w:hAnsiTheme="majorBidi" w:cstheme="majorBidi"/>
        </w:rPr>
        <w:t xml:space="preserve">. (2010). Gender Identity Disorder: Literature review from a developmental perspective. Israeli </w:t>
      </w:r>
      <w:r w:rsidRPr="00EF5946">
        <w:rPr>
          <w:rFonts w:asciiTheme="majorBidi" w:hAnsiTheme="majorBidi" w:cstheme="majorBidi"/>
          <w:i/>
          <w:iCs/>
        </w:rPr>
        <w:t>Journal of Psychiatry and Related Science, 47</w:t>
      </w:r>
      <w:r w:rsidRPr="00EF5946">
        <w:rPr>
          <w:rFonts w:asciiTheme="majorBidi" w:hAnsiTheme="majorBidi" w:cstheme="majorBidi"/>
        </w:rPr>
        <w:t>, 132-138.</w:t>
      </w:r>
    </w:p>
    <w:p w14:paraId="62AFEBF5" w14:textId="77777777" w:rsidR="001C5777" w:rsidRPr="00EF5946" w:rsidRDefault="001C5777" w:rsidP="000D407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Cs w:val="32"/>
        </w:rPr>
      </w:pPr>
      <w:r w:rsidRPr="00EF5946">
        <w:rPr>
          <w:rFonts w:asciiTheme="majorBidi" w:hAnsiTheme="majorBidi" w:cstheme="majorBidi"/>
          <w:szCs w:val="32"/>
        </w:rPr>
        <w:t xml:space="preserve">Wald, I., </w:t>
      </w:r>
      <w:r w:rsidRPr="00EF5946">
        <w:rPr>
          <w:rFonts w:asciiTheme="majorBidi" w:hAnsiTheme="majorBidi" w:cstheme="majorBidi"/>
          <w:b/>
          <w:bCs/>
          <w:szCs w:val="32"/>
        </w:rPr>
        <w:t>Shechner, T</w:t>
      </w:r>
      <w:r w:rsidRPr="00EF5946">
        <w:rPr>
          <w:rFonts w:asciiTheme="majorBidi" w:hAnsiTheme="majorBidi" w:cstheme="majorBidi"/>
          <w:szCs w:val="32"/>
        </w:rPr>
        <w:t xml:space="preserve">., Bitton, S., Holoshitz, Y., Charney, D. S., Muller, D., et al. (2011). Attention bias away from threat during life threatening danger predicts PTSD symptoms at one-year follow-up. </w:t>
      </w:r>
      <w:r w:rsidRPr="00EF5946">
        <w:rPr>
          <w:rFonts w:asciiTheme="majorBidi" w:hAnsiTheme="majorBidi" w:cstheme="majorBidi"/>
          <w:i/>
          <w:iCs/>
          <w:szCs w:val="32"/>
        </w:rPr>
        <w:t>Depression and Anxiety</w:t>
      </w:r>
      <w:r w:rsidRPr="00EF5946">
        <w:rPr>
          <w:rFonts w:asciiTheme="majorBidi" w:hAnsiTheme="majorBidi" w:cstheme="majorBidi"/>
          <w:szCs w:val="32"/>
        </w:rPr>
        <w:t xml:space="preserve">, </w:t>
      </w:r>
      <w:r w:rsidRPr="00EF5946">
        <w:rPr>
          <w:rFonts w:asciiTheme="majorBidi" w:hAnsiTheme="majorBidi" w:cstheme="majorBidi"/>
          <w:i/>
          <w:iCs/>
          <w:szCs w:val="32"/>
        </w:rPr>
        <w:t>28</w:t>
      </w:r>
      <w:r w:rsidRPr="00EF5946">
        <w:rPr>
          <w:rFonts w:asciiTheme="majorBidi" w:hAnsiTheme="majorBidi" w:cstheme="majorBidi"/>
          <w:szCs w:val="32"/>
        </w:rPr>
        <w:t>, 406-411.</w:t>
      </w:r>
    </w:p>
    <w:p w14:paraId="0D127645" w14:textId="77777777" w:rsidR="0014035D" w:rsidRPr="00EF5946" w:rsidRDefault="0014035D" w:rsidP="0014035D">
      <w:pPr>
        <w:pStyle w:val="ListParagraph"/>
        <w:ind w:left="1440"/>
        <w:rPr>
          <w:rFonts w:asciiTheme="majorBidi" w:hAnsiTheme="majorBidi" w:cstheme="majorBidi"/>
          <w:szCs w:val="32"/>
        </w:rPr>
      </w:pPr>
    </w:p>
    <w:p w14:paraId="30A569F0" w14:textId="2337B97D" w:rsidR="0014035D" w:rsidRPr="002F5E99" w:rsidRDefault="004506E0" w:rsidP="002F5E9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Cs w:val="32"/>
        </w:rPr>
      </w:pPr>
      <w:r w:rsidRPr="00EF5946">
        <w:rPr>
          <w:rFonts w:asciiTheme="majorBidi" w:hAnsiTheme="majorBidi" w:cstheme="majorBidi"/>
          <w:szCs w:val="32"/>
        </w:rPr>
        <w:t xml:space="preserve">Slone, M., &amp; </w:t>
      </w:r>
      <w:r w:rsidRPr="00EF5946">
        <w:rPr>
          <w:rFonts w:asciiTheme="majorBidi" w:hAnsiTheme="majorBidi" w:cstheme="majorBidi"/>
          <w:b/>
          <w:szCs w:val="32"/>
        </w:rPr>
        <w:t>Shechner, T</w:t>
      </w:r>
      <w:r w:rsidRPr="00EF5946">
        <w:rPr>
          <w:rFonts w:asciiTheme="majorBidi" w:hAnsiTheme="majorBidi" w:cstheme="majorBidi"/>
          <w:szCs w:val="32"/>
        </w:rPr>
        <w:t>. (2011)</w:t>
      </w:r>
      <w:r w:rsidR="00EA2CD4" w:rsidRPr="00EF5946">
        <w:rPr>
          <w:rFonts w:asciiTheme="majorBidi" w:hAnsiTheme="majorBidi" w:cstheme="majorBidi"/>
          <w:szCs w:val="32"/>
        </w:rPr>
        <w:t>.</w:t>
      </w:r>
      <w:r w:rsidRPr="00EF5946">
        <w:rPr>
          <w:rFonts w:asciiTheme="majorBidi" w:hAnsiTheme="majorBidi" w:cstheme="majorBidi"/>
          <w:szCs w:val="32"/>
        </w:rPr>
        <w:t xml:space="preserve"> Adolescents exposed to 7 years of political violence: Differential relations between exposure and its impact for Jewish and Arab </w:t>
      </w:r>
      <w:r w:rsidRPr="00EF5946">
        <w:rPr>
          <w:rFonts w:asciiTheme="majorBidi" w:hAnsiTheme="majorBidi" w:cstheme="majorBidi"/>
          <w:szCs w:val="32"/>
        </w:rPr>
        <w:lastRenderedPageBreak/>
        <w:t xml:space="preserve">Israelis. </w:t>
      </w:r>
      <w:r w:rsidRPr="00EF5946">
        <w:rPr>
          <w:rFonts w:asciiTheme="majorBidi" w:hAnsiTheme="majorBidi" w:cstheme="majorBidi"/>
          <w:i/>
          <w:iCs/>
          <w:szCs w:val="32"/>
        </w:rPr>
        <w:t>Child Indicators Research</w:t>
      </w:r>
      <w:r w:rsidRPr="00EF5946">
        <w:rPr>
          <w:rFonts w:asciiTheme="majorBidi" w:hAnsiTheme="majorBidi" w:cstheme="majorBidi"/>
          <w:szCs w:val="32"/>
        </w:rPr>
        <w:t xml:space="preserve">, </w:t>
      </w:r>
      <w:r w:rsidRPr="00EF5946">
        <w:rPr>
          <w:rFonts w:asciiTheme="majorBidi" w:hAnsiTheme="majorBidi" w:cstheme="majorBidi"/>
          <w:i/>
          <w:szCs w:val="32"/>
        </w:rPr>
        <w:t>4</w:t>
      </w:r>
      <w:r w:rsidRPr="00EF5946">
        <w:rPr>
          <w:rFonts w:asciiTheme="majorBidi" w:hAnsiTheme="majorBidi" w:cstheme="majorBidi"/>
          <w:szCs w:val="32"/>
        </w:rPr>
        <w:t>, 529-545.</w:t>
      </w:r>
      <w:r w:rsidR="0014035D" w:rsidRPr="002F5E99">
        <w:rPr>
          <w:rFonts w:asciiTheme="majorBidi" w:hAnsiTheme="majorBidi" w:cstheme="majorBidi"/>
          <w:szCs w:val="32"/>
        </w:rPr>
        <w:br/>
      </w:r>
    </w:p>
    <w:p w14:paraId="54DDE671" w14:textId="77777777" w:rsidR="004506E0" w:rsidRPr="00EF5946" w:rsidRDefault="004506E0" w:rsidP="000D407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Cs w:val="32"/>
        </w:rPr>
      </w:pPr>
      <w:r w:rsidRPr="00EF5946">
        <w:rPr>
          <w:rFonts w:asciiTheme="majorBidi" w:hAnsiTheme="majorBidi" w:cstheme="majorBidi"/>
          <w:szCs w:val="32"/>
        </w:rPr>
        <w:t xml:space="preserve">Slone, M., </w:t>
      </w:r>
      <w:r w:rsidRPr="00EF5946">
        <w:rPr>
          <w:rFonts w:asciiTheme="majorBidi" w:hAnsiTheme="majorBidi" w:cstheme="majorBidi"/>
          <w:b/>
          <w:szCs w:val="32"/>
        </w:rPr>
        <w:t>Shechner, T</w:t>
      </w:r>
      <w:r w:rsidRPr="00EF5946">
        <w:rPr>
          <w:rFonts w:asciiTheme="majorBidi" w:hAnsiTheme="majorBidi" w:cstheme="majorBidi"/>
          <w:szCs w:val="32"/>
        </w:rPr>
        <w:t>.,&amp; Khoury Farah, O</w:t>
      </w:r>
      <w:r w:rsidR="00316FDC" w:rsidRPr="00EF5946">
        <w:rPr>
          <w:rFonts w:asciiTheme="majorBidi" w:hAnsiTheme="majorBidi" w:cstheme="majorBidi"/>
          <w:szCs w:val="32"/>
        </w:rPr>
        <w:t>#</w:t>
      </w:r>
      <w:r w:rsidRPr="00EF5946">
        <w:rPr>
          <w:rFonts w:asciiTheme="majorBidi" w:hAnsiTheme="majorBidi" w:cstheme="majorBidi"/>
          <w:szCs w:val="32"/>
        </w:rPr>
        <w:t xml:space="preserve">. (2012). Parenting style as a moderator of effects of political violence: Cross-cultural comparison of Israeli Jewish and Arab children. </w:t>
      </w:r>
      <w:r w:rsidRPr="00EF5946">
        <w:rPr>
          <w:rFonts w:asciiTheme="majorBidi" w:hAnsiTheme="majorBidi" w:cstheme="majorBidi"/>
          <w:i/>
          <w:iCs/>
          <w:szCs w:val="32"/>
        </w:rPr>
        <w:t>International Journal of Behavioral Development</w:t>
      </w:r>
      <w:r w:rsidRPr="00EF5946">
        <w:rPr>
          <w:rFonts w:asciiTheme="majorBidi" w:hAnsiTheme="majorBidi" w:cstheme="majorBidi"/>
          <w:szCs w:val="32"/>
        </w:rPr>
        <w:t xml:space="preserve">, </w:t>
      </w:r>
      <w:r w:rsidRPr="00EF5946">
        <w:rPr>
          <w:rFonts w:asciiTheme="majorBidi" w:hAnsiTheme="majorBidi" w:cstheme="majorBidi"/>
          <w:i/>
          <w:iCs/>
          <w:szCs w:val="32"/>
        </w:rPr>
        <w:t>36,</w:t>
      </w:r>
      <w:r w:rsidRPr="00EF5946">
        <w:rPr>
          <w:rFonts w:asciiTheme="majorBidi" w:hAnsiTheme="majorBidi" w:cstheme="majorBidi"/>
          <w:color w:val="444444"/>
          <w:sz w:val="16"/>
          <w:szCs w:val="16"/>
          <w:shd w:val="clear" w:color="auto" w:fill="FFFFFF"/>
        </w:rPr>
        <w:t xml:space="preserve"> </w:t>
      </w:r>
      <w:r w:rsidRPr="00EF5946">
        <w:rPr>
          <w:rFonts w:asciiTheme="majorBidi" w:hAnsiTheme="majorBidi" w:cstheme="majorBidi"/>
          <w:szCs w:val="32"/>
        </w:rPr>
        <w:t>62-70.</w:t>
      </w:r>
    </w:p>
    <w:p w14:paraId="6FC0DA1C" w14:textId="77777777" w:rsidR="0014035D" w:rsidRPr="00EF5946" w:rsidRDefault="0014035D" w:rsidP="0014035D">
      <w:pPr>
        <w:pStyle w:val="ListParagraph"/>
        <w:ind w:left="1440"/>
        <w:rPr>
          <w:rFonts w:asciiTheme="majorBidi" w:hAnsiTheme="majorBidi" w:cstheme="majorBidi"/>
          <w:szCs w:val="32"/>
        </w:rPr>
      </w:pPr>
    </w:p>
    <w:p w14:paraId="4137FEA9" w14:textId="74B97B95" w:rsidR="00EC3C5F" w:rsidRPr="002F5E99" w:rsidRDefault="00EC3C5F" w:rsidP="002F5E9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Cs w:val="32"/>
        </w:rPr>
      </w:pPr>
      <w:r w:rsidRPr="00EF5946">
        <w:rPr>
          <w:rFonts w:asciiTheme="majorBidi" w:hAnsiTheme="majorBidi" w:cstheme="majorBidi"/>
          <w:b/>
          <w:szCs w:val="32"/>
        </w:rPr>
        <w:t>Shechner, T</w:t>
      </w:r>
      <w:r w:rsidRPr="00EF5946">
        <w:rPr>
          <w:rFonts w:asciiTheme="majorBidi" w:hAnsiTheme="majorBidi" w:cstheme="majorBidi"/>
          <w:szCs w:val="32"/>
        </w:rPr>
        <w:t xml:space="preserve">., Pelc, T., Pine, D. S., Fox, N. A, &amp; Bar-Haim, Y. (2012). Flexible attention deployment in threatening contexts: An instructed fear conditioning study. </w:t>
      </w:r>
      <w:r w:rsidRPr="00EF5946">
        <w:rPr>
          <w:rFonts w:asciiTheme="majorBidi" w:hAnsiTheme="majorBidi" w:cstheme="majorBidi"/>
          <w:i/>
          <w:iCs/>
          <w:szCs w:val="32"/>
        </w:rPr>
        <w:t>Emotion</w:t>
      </w:r>
      <w:r w:rsidRPr="00EF5946">
        <w:rPr>
          <w:rFonts w:asciiTheme="majorBidi" w:hAnsiTheme="majorBidi" w:cstheme="majorBidi"/>
          <w:szCs w:val="32"/>
        </w:rPr>
        <w:t xml:space="preserve">, </w:t>
      </w:r>
      <w:r w:rsidRPr="00EF5946">
        <w:rPr>
          <w:rFonts w:asciiTheme="majorBidi" w:hAnsiTheme="majorBidi" w:cstheme="majorBidi"/>
          <w:i/>
          <w:szCs w:val="32"/>
        </w:rPr>
        <w:t>12,</w:t>
      </w:r>
      <w:r w:rsidRPr="00EF5946">
        <w:rPr>
          <w:rFonts w:asciiTheme="majorBidi" w:hAnsiTheme="majorBidi" w:cstheme="majorBidi"/>
          <w:szCs w:val="32"/>
        </w:rPr>
        <w:t xml:space="preserve"> 1041-1049.</w:t>
      </w:r>
    </w:p>
    <w:p w14:paraId="3270B384" w14:textId="77777777" w:rsidR="00F5155A" w:rsidRPr="00EF5946" w:rsidRDefault="00F5155A" w:rsidP="00F5155A">
      <w:pPr>
        <w:pStyle w:val="ListParagraph"/>
        <w:ind w:left="1440"/>
        <w:rPr>
          <w:rFonts w:asciiTheme="majorBidi" w:hAnsiTheme="majorBidi" w:cstheme="majorBidi"/>
          <w:szCs w:val="32"/>
        </w:rPr>
      </w:pPr>
    </w:p>
    <w:p w14:paraId="69561A28" w14:textId="0BB0157B" w:rsidR="00F1037B" w:rsidRPr="00EF5946" w:rsidRDefault="004506E0" w:rsidP="000D407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Cs w:val="32"/>
        </w:rPr>
      </w:pPr>
      <w:r w:rsidRPr="00EF5946">
        <w:rPr>
          <w:rFonts w:asciiTheme="majorBidi" w:hAnsiTheme="majorBidi" w:cstheme="majorBidi"/>
          <w:b/>
          <w:szCs w:val="32"/>
        </w:rPr>
        <w:t>Shechner T.</w:t>
      </w:r>
      <w:r w:rsidRPr="00EF5946">
        <w:rPr>
          <w:rFonts w:asciiTheme="majorBidi" w:hAnsiTheme="majorBidi" w:cstheme="majorBidi"/>
          <w:szCs w:val="32"/>
        </w:rPr>
        <w:t xml:space="preserve">, Britton J. C., Pérez-Edgar K., Bar-Haim Y., Ernst M., Fox N. A., Leibenluft E., &amp; Pine S. D. (2012). Attention biases, anxiety, and development: Toward or away from threats or rewards? </w:t>
      </w:r>
      <w:r w:rsidRPr="00EF5946">
        <w:rPr>
          <w:rFonts w:asciiTheme="majorBidi" w:hAnsiTheme="majorBidi" w:cstheme="majorBidi"/>
          <w:i/>
          <w:iCs/>
          <w:szCs w:val="32"/>
        </w:rPr>
        <w:t xml:space="preserve">Depression and Anxiety, 29, </w:t>
      </w:r>
      <w:r w:rsidRPr="00EF5946">
        <w:rPr>
          <w:rFonts w:asciiTheme="majorBidi" w:hAnsiTheme="majorBidi" w:cstheme="majorBidi"/>
          <w:iCs/>
          <w:szCs w:val="32"/>
        </w:rPr>
        <w:t>282-2</w:t>
      </w:r>
      <w:r w:rsidR="00500C12" w:rsidRPr="00EF5946">
        <w:rPr>
          <w:rFonts w:asciiTheme="majorBidi" w:hAnsiTheme="majorBidi" w:cstheme="majorBidi"/>
          <w:iCs/>
          <w:szCs w:val="32"/>
        </w:rPr>
        <w:t>9</w:t>
      </w:r>
      <w:r w:rsidRPr="00EF5946">
        <w:rPr>
          <w:rFonts w:asciiTheme="majorBidi" w:hAnsiTheme="majorBidi" w:cstheme="majorBidi"/>
          <w:iCs/>
          <w:szCs w:val="32"/>
        </w:rPr>
        <w:t>4</w:t>
      </w:r>
      <w:r w:rsidRPr="00EF5946">
        <w:rPr>
          <w:rFonts w:asciiTheme="majorBidi" w:hAnsiTheme="majorBidi" w:cstheme="majorBidi"/>
          <w:szCs w:val="32"/>
        </w:rPr>
        <w:t>.</w:t>
      </w:r>
    </w:p>
    <w:p w14:paraId="6D565C10" w14:textId="77777777" w:rsidR="00F1037B" w:rsidRPr="00EF5946" w:rsidRDefault="00F1037B" w:rsidP="00F1037B">
      <w:pPr>
        <w:pStyle w:val="ListParagraph"/>
        <w:ind w:left="1440"/>
        <w:rPr>
          <w:rFonts w:asciiTheme="majorBidi" w:hAnsiTheme="majorBidi" w:cstheme="majorBidi"/>
          <w:szCs w:val="32"/>
        </w:rPr>
      </w:pPr>
    </w:p>
    <w:p w14:paraId="74D504F9" w14:textId="08F5E2D2" w:rsidR="0014035D" w:rsidRPr="00F51F9A" w:rsidRDefault="00F1037B" w:rsidP="00F51F9A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Cs w:val="32"/>
        </w:rPr>
      </w:pPr>
      <w:r w:rsidRPr="00EF5946">
        <w:rPr>
          <w:rFonts w:asciiTheme="majorBidi" w:hAnsiTheme="majorBidi" w:cstheme="majorBidi"/>
          <w:b/>
          <w:szCs w:val="32"/>
        </w:rPr>
        <w:t>Shechner, T</w:t>
      </w:r>
      <w:r w:rsidRPr="00EF5946">
        <w:rPr>
          <w:rFonts w:asciiTheme="majorBidi" w:hAnsiTheme="majorBidi" w:cstheme="majorBidi"/>
          <w:szCs w:val="32"/>
        </w:rPr>
        <w:t xml:space="preserve">., Slone, M., Lobel, T. E., &amp; Shechter, R#. (2013). Children’s adjustment in non-traditional families in Israel: The effect of parental sexual orientation and the number of parents on children’s development. </w:t>
      </w:r>
      <w:r w:rsidRPr="00EF5946">
        <w:rPr>
          <w:rFonts w:asciiTheme="majorBidi" w:hAnsiTheme="majorBidi" w:cstheme="majorBidi"/>
          <w:i/>
          <w:iCs/>
          <w:szCs w:val="32"/>
        </w:rPr>
        <w:t>Child: Care, Health and Development, 39</w:t>
      </w:r>
      <w:r w:rsidRPr="00EF5946">
        <w:rPr>
          <w:rFonts w:asciiTheme="majorBidi" w:hAnsiTheme="majorBidi" w:cstheme="majorBidi"/>
          <w:szCs w:val="32"/>
        </w:rPr>
        <w:t>, 178-184.</w:t>
      </w:r>
      <w:r w:rsidR="00F51F9A">
        <w:rPr>
          <w:rFonts w:asciiTheme="majorBidi" w:hAnsiTheme="majorBidi" w:cstheme="majorBidi"/>
          <w:szCs w:val="32"/>
        </w:rPr>
        <w:br/>
      </w:r>
    </w:p>
    <w:p w14:paraId="2B2CB0E1" w14:textId="1EA3AEE0" w:rsidR="004506E0" w:rsidRPr="00EF5946" w:rsidRDefault="004506E0" w:rsidP="000D407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Cs w:val="32"/>
        </w:rPr>
      </w:pPr>
      <w:r w:rsidRPr="00EF5946">
        <w:rPr>
          <w:rFonts w:asciiTheme="majorBidi" w:hAnsiTheme="majorBidi" w:cstheme="majorBidi"/>
          <w:szCs w:val="32"/>
        </w:rPr>
        <w:t xml:space="preserve">Lebowitz, R. R., Woolston, J., Bar Haim, Y., Calvocoressi, L., Dauser, C., Warnick, E., Scahill, L., Rimon, A., </w:t>
      </w:r>
      <w:r w:rsidRPr="00EF5946">
        <w:rPr>
          <w:rFonts w:asciiTheme="majorBidi" w:hAnsiTheme="majorBidi" w:cstheme="majorBidi"/>
          <w:b/>
          <w:szCs w:val="32"/>
        </w:rPr>
        <w:t>Shechner, T.</w:t>
      </w:r>
      <w:r w:rsidRPr="00EF5946">
        <w:rPr>
          <w:rFonts w:asciiTheme="majorBidi" w:hAnsiTheme="majorBidi" w:cstheme="majorBidi"/>
          <w:szCs w:val="32"/>
        </w:rPr>
        <w:t xml:space="preserve">, Vitulano, L., King, R.A., Leckman, J. F. (2013). Family Accommodation in Pediatric Anxiety Disorders. </w:t>
      </w:r>
      <w:r w:rsidRPr="00EF5946">
        <w:rPr>
          <w:rFonts w:asciiTheme="majorBidi" w:hAnsiTheme="majorBidi" w:cstheme="majorBidi"/>
          <w:i/>
          <w:iCs/>
          <w:szCs w:val="32"/>
        </w:rPr>
        <w:t>Depression and Anxiety, 30</w:t>
      </w:r>
      <w:r w:rsidRPr="00EF5946">
        <w:rPr>
          <w:rFonts w:asciiTheme="majorBidi" w:hAnsiTheme="majorBidi" w:cstheme="majorBidi"/>
          <w:szCs w:val="32"/>
        </w:rPr>
        <w:t>, 47-54.</w:t>
      </w:r>
    </w:p>
    <w:p w14:paraId="17A8674E" w14:textId="77777777" w:rsidR="0033199F" w:rsidRPr="00EF5946" w:rsidRDefault="0033199F" w:rsidP="0033199F">
      <w:pPr>
        <w:pStyle w:val="ListParagraph"/>
        <w:ind w:left="1440"/>
        <w:rPr>
          <w:rFonts w:asciiTheme="majorBidi" w:hAnsiTheme="majorBidi" w:cstheme="majorBidi"/>
          <w:szCs w:val="32"/>
        </w:rPr>
      </w:pPr>
    </w:p>
    <w:p w14:paraId="328FCF6A" w14:textId="3C72E40E" w:rsidR="004506E0" w:rsidRPr="00EF5946" w:rsidRDefault="004506E0" w:rsidP="000D407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Cs w:val="32"/>
        </w:rPr>
      </w:pPr>
      <w:r w:rsidRPr="00EF5946">
        <w:rPr>
          <w:rFonts w:asciiTheme="majorBidi" w:hAnsiTheme="majorBidi" w:cstheme="majorBidi"/>
          <w:szCs w:val="32"/>
        </w:rPr>
        <w:t xml:space="preserve">Jarcho, J. M., Fox, N. A., Pine, D. S., Etkin, A., Leibenluft, E., </w:t>
      </w:r>
      <w:r w:rsidRPr="00EF5946">
        <w:rPr>
          <w:rFonts w:asciiTheme="majorBidi" w:hAnsiTheme="majorBidi" w:cstheme="majorBidi"/>
          <w:b/>
          <w:szCs w:val="32"/>
        </w:rPr>
        <w:t>Shechner, T</w:t>
      </w:r>
      <w:r w:rsidRPr="00EF5946">
        <w:rPr>
          <w:rFonts w:asciiTheme="majorBidi" w:hAnsiTheme="majorBidi" w:cstheme="majorBidi"/>
          <w:szCs w:val="32"/>
        </w:rPr>
        <w:t xml:space="preserve">., Ernst M. (2013). The neural correlates of emotion-based cognitive control in adults with early childhood behavioral inhibition. </w:t>
      </w:r>
      <w:r w:rsidRPr="00EF5946">
        <w:rPr>
          <w:rFonts w:asciiTheme="majorBidi" w:hAnsiTheme="majorBidi" w:cstheme="majorBidi"/>
          <w:i/>
          <w:szCs w:val="32"/>
        </w:rPr>
        <w:t xml:space="preserve">Biological Psychology, 92, </w:t>
      </w:r>
      <w:r w:rsidRPr="00EF5946">
        <w:rPr>
          <w:rFonts w:asciiTheme="majorBidi" w:hAnsiTheme="majorBidi" w:cstheme="majorBidi"/>
          <w:iCs/>
          <w:szCs w:val="32"/>
        </w:rPr>
        <w:t>306-314.</w:t>
      </w:r>
      <w:r w:rsidRPr="00EF5946">
        <w:rPr>
          <w:rFonts w:asciiTheme="majorBidi" w:hAnsiTheme="majorBidi" w:cstheme="majorBidi"/>
          <w:szCs w:val="32"/>
        </w:rPr>
        <w:t xml:space="preserve"> </w:t>
      </w:r>
    </w:p>
    <w:p w14:paraId="03D0CD51" w14:textId="77777777" w:rsidR="00CD43B0" w:rsidRPr="00EF5946" w:rsidRDefault="00CD43B0" w:rsidP="00CD43B0">
      <w:pPr>
        <w:pStyle w:val="ListParagraph"/>
        <w:ind w:left="1440"/>
        <w:rPr>
          <w:rFonts w:asciiTheme="majorBidi" w:hAnsiTheme="majorBidi" w:cstheme="majorBidi"/>
          <w:szCs w:val="32"/>
        </w:rPr>
      </w:pPr>
    </w:p>
    <w:p w14:paraId="7C614748" w14:textId="3E14BBBC" w:rsidR="004506E0" w:rsidRPr="00EF5946" w:rsidRDefault="004506E0" w:rsidP="000D407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Cs w:val="32"/>
        </w:rPr>
      </w:pPr>
      <w:r w:rsidRPr="00EF5946">
        <w:rPr>
          <w:rFonts w:asciiTheme="majorBidi" w:hAnsiTheme="majorBidi" w:cstheme="majorBidi"/>
          <w:szCs w:val="32"/>
        </w:rPr>
        <w:t xml:space="preserve">Britton, J. B., Grillon, C., Lissek, S., Norcross, M. A., Szuhany, K. L., Chen, G., Ernst, M., Nelson, E., Leibenluft, E., </w:t>
      </w:r>
      <w:r w:rsidRPr="00EF5946">
        <w:rPr>
          <w:rFonts w:asciiTheme="majorBidi" w:hAnsiTheme="majorBidi" w:cstheme="majorBidi"/>
          <w:b/>
          <w:szCs w:val="32"/>
        </w:rPr>
        <w:t>Shechner, T.</w:t>
      </w:r>
      <w:r w:rsidRPr="00EF5946">
        <w:rPr>
          <w:rFonts w:asciiTheme="majorBidi" w:hAnsiTheme="majorBidi" w:cstheme="majorBidi"/>
          <w:szCs w:val="32"/>
        </w:rPr>
        <w:t xml:space="preserve">, Pine, D. S. (2013). Response to learned threat: an FMRI study in adolescent and adult anxiety. </w:t>
      </w:r>
      <w:r w:rsidRPr="00EF5946">
        <w:rPr>
          <w:rFonts w:asciiTheme="majorBidi" w:hAnsiTheme="majorBidi" w:cstheme="majorBidi"/>
          <w:i/>
          <w:iCs/>
          <w:szCs w:val="32"/>
        </w:rPr>
        <w:t xml:space="preserve">American Journal of Psychiatry, 170, </w:t>
      </w:r>
      <w:r w:rsidRPr="00EF5946">
        <w:rPr>
          <w:rFonts w:asciiTheme="majorBidi" w:hAnsiTheme="majorBidi" w:cstheme="majorBidi"/>
          <w:szCs w:val="32"/>
        </w:rPr>
        <w:t>1195-1204.</w:t>
      </w:r>
    </w:p>
    <w:p w14:paraId="6CF142E4" w14:textId="77777777" w:rsidR="00CD43B0" w:rsidRPr="00EF5946" w:rsidRDefault="00CD43B0" w:rsidP="00CD43B0">
      <w:pPr>
        <w:pStyle w:val="ListParagraph"/>
        <w:ind w:left="1440"/>
        <w:rPr>
          <w:rFonts w:asciiTheme="majorBidi" w:hAnsiTheme="majorBidi" w:cstheme="majorBidi"/>
          <w:szCs w:val="32"/>
        </w:rPr>
      </w:pPr>
    </w:p>
    <w:p w14:paraId="7EA01BA9" w14:textId="7F000034" w:rsidR="004506E0" w:rsidRPr="00EF5946" w:rsidRDefault="004506E0" w:rsidP="000D407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Cs w:val="32"/>
        </w:rPr>
      </w:pPr>
      <w:r w:rsidRPr="00EF5946">
        <w:rPr>
          <w:rFonts w:asciiTheme="majorBidi" w:hAnsiTheme="majorBidi" w:cstheme="majorBidi"/>
          <w:szCs w:val="32"/>
        </w:rPr>
        <w:t xml:space="preserve">Britton, J. B., Bar Haim, Y., Clementi, M. A., Sankin L. S., Chen, G., </w:t>
      </w:r>
      <w:r w:rsidRPr="00EF5946">
        <w:rPr>
          <w:rFonts w:asciiTheme="majorBidi" w:hAnsiTheme="majorBidi" w:cstheme="majorBidi"/>
          <w:b/>
          <w:szCs w:val="32"/>
        </w:rPr>
        <w:t>Shechner, T.</w:t>
      </w:r>
      <w:r w:rsidRPr="00EF5946">
        <w:rPr>
          <w:rFonts w:asciiTheme="majorBidi" w:hAnsiTheme="majorBidi" w:cstheme="majorBidi"/>
          <w:szCs w:val="32"/>
        </w:rPr>
        <w:t xml:space="preserve">, Norcross M. A., Spiro C. N., Lindstrom, K. M., &amp; Pine, D. S. (2013). Training-associated changes and stability of attention bias in youth: Implications for Attention Bias Modification Treatment for pediatric anxiety. </w:t>
      </w:r>
      <w:r w:rsidRPr="00EF5946">
        <w:rPr>
          <w:rFonts w:asciiTheme="majorBidi" w:hAnsiTheme="majorBidi" w:cstheme="majorBidi"/>
          <w:i/>
          <w:szCs w:val="32"/>
        </w:rPr>
        <w:t>Developmental Cognitive Neuroscience</w:t>
      </w:r>
      <w:r w:rsidRPr="00EF5946">
        <w:rPr>
          <w:rFonts w:asciiTheme="majorBidi" w:hAnsiTheme="majorBidi" w:cstheme="majorBidi"/>
          <w:szCs w:val="32"/>
        </w:rPr>
        <w:t xml:space="preserve">, </w:t>
      </w:r>
      <w:r w:rsidRPr="00EF5946">
        <w:rPr>
          <w:rFonts w:asciiTheme="majorBidi" w:hAnsiTheme="majorBidi" w:cstheme="majorBidi"/>
          <w:i/>
          <w:iCs/>
          <w:szCs w:val="32"/>
        </w:rPr>
        <w:t>4</w:t>
      </w:r>
      <w:r w:rsidRPr="00EF5946">
        <w:rPr>
          <w:rFonts w:asciiTheme="majorBidi" w:hAnsiTheme="majorBidi" w:cstheme="majorBidi"/>
          <w:szCs w:val="32"/>
        </w:rPr>
        <w:t>, 52-64.</w:t>
      </w:r>
    </w:p>
    <w:p w14:paraId="6D8493A3" w14:textId="77777777" w:rsidR="00CD43B0" w:rsidRPr="00EF5946" w:rsidRDefault="00CD43B0" w:rsidP="001201AE">
      <w:pPr>
        <w:pStyle w:val="ListParagraph"/>
        <w:ind w:left="1440" w:firstLine="720"/>
        <w:rPr>
          <w:rFonts w:asciiTheme="majorBidi" w:hAnsiTheme="majorBidi" w:cstheme="majorBidi"/>
          <w:szCs w:val="32"/>
        </w:rPr>
      </w:pPr>
    </w:p>
    <w:p w14:paraId="1220BF11" w14:textId="12B68459" w:rsidR="004506E0" w:rsidRPr="00EF5946" w:rsidRDefault="004506E0" w:rsidP="000D407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Cs w:val="32"/>
        </w:rPr>
      </w:pPr>
      <w:r w:rsidRPr="00EF5946">
        <w:rPr>
          <w:rFonts w:asciiTheme="majorBidi" w:hAnsiTheme="majorBidi" w:cstheme="majorBidi"/>
          <w:b/>
          <w:szCs w:val="32"/>
        </w:rPr>
        <w:t>Shechner, T.</w:t>
      </w:r>
      <w:r w:rsidRPr="00EF5946">
        <w:rPr>
          <w:rFonts w:asciiTheme="majorBidi" w:hAnsiTheme="majorBidi" w:cstheme="majorBidi"/>
          <w:szCs w:val="32"/>
        </w:rPr>
        <w:t xml:space="preserve">, Wakschlag, N., Britton, J.C., Jarcho, J. M., Ernst M. &amp; Pine D. S. (2013). Empirical examination of the potential adverse psychological effects associated with pediatric fMRI scanning. </w:t>
      </w:r>
      <w:r w:rsidRPr="00EF5946">
        <w:rPr>
          <w:rFonts w:asciiTheme="majorBidi" w:hAnsiTheme="majorBidi" w:cstheme="majorBidi"/>
          <w:i/>
          <w:iCs/>
          <w:szCs w:val="32"/>
        </w:rPr>
        <w:t>Journal of Child and Adolescent Psychopharmacology, 23</w:t>
      </w:r>
      <w:r w:rsidRPr="00EF5946">
        <w:rPr>
          <w:rFonts w:asciiTheme="majorBidi" w:hAnsiTheme="majorBidi" w:cstheme="majorBidi"/>
          <w:szCs w:val="32"/>
        </w:rPr>
        <w:t>, 357-362.</w:t>
      </w:r>
    </w:p>
    <w:p w14:paraId="1CE530CA" w14:textId="77777777" w:rsidR="001201AE" w:rsidRPr="00EF5946" w:rsidRDefault="001201AE" w:rsidP="001201AE">
      <w:pPr>
        <w:pStyle w:val="ListParagraph"/>
        <w:ind w:left="1440"/>
        <w:rPr>
          <w:rFonts w:asciiTheme="majorBidi" w:hAnsiTheme="majorBidi" w:cstheme="majorBidi"/>
          <w:szCs w:val="32"/>
        </w:rPr>
      </w:pPr>
    </w:p>
    <w:p w14:paraId="1F8D83AF" w14:textId="1EB68F57" w:rsidR="004506E0" w:rsidRPr="00EF5946" w:rsidRDefault="004506E0" w:rsidP="000D407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Cs w:val="32"/>
        </w:rPr>
      </w:pPr>
      <w:r w:rsidRPr="00EF5946">
        <w:rPr>
          <w:rFonts w:asciiTheme="majorBidi" w:hAnsiTheme="majorBidi" w:cstheme="majorBidi"/>
          <w:b/>
          <w:szCs w:val="32"/>
        </w:rPr>
        <w:t>Shechner, T</w:t>
      </w:r>
      <w:r w:rsidRPr="00EF5946">
        <w:rPr>
          <w:rFonts w:asciiTheme="majorBidi" w:hAnsiTheme="majorBidi" w:cstheme="majorBidi"/>
          <w:szCs w:val="32"/>
        </w:rPr>
        <w:t xml:space="preserve">., Jarcho, J., Britton J. C., Leibenluft, L., Pine D. S. &amp; Nelson E. (2013). Attention bias of anxious youth during extended exposure of emotional face pairs: An eye-tracking study. </w:t>
      </w:r>
      <w:r w:rsidRPr="00EF5946">
        <w:rPr>
          <w:rFonts w:asciiTheme="majorBidi" w:hAnsiTheme="majorBidi" w:cstheme="majorBidi"/>
          <w:i/>
          <w:iCs/>
          <w:szCs w:val="32"/>
        </w:rPr>
        <w:t>Depression and Anxiety, 30</w:t>
      </w:r>
      <w:r w:rsidRPr="00EF5946">
        <w:rPr>
          <w:rFonts w:asciiTheme="majorBidi" w:hAnsiTheme="majorBidi" w:cstheme="majorBidi"/>
          <w:szCs w:val="32"/>
        </w:rPr>
        <w:t>,14-2</w:t>
      </w:r>
      <w:r w:rsidR="008530D9" w:rsidRPr="00EF5946">
        <w:rPr>
          <w:rFonts w:asciiTheme="majorBidi" w:hAnsiTheme="majorBidi" w:cstheme="majorBidi"/>
          <w:szCs w:val="32"/>
        </w:rPr>
        <w:t>.</w:t>
      </w:r>
    </w:p>
    <w:p w14:paraId="40E26277" w14:textId="77777777" w:rsidR="00874033" w:rsidRPr="00EF5946" w:rsidRDefault="00874033" w:rsidP="00D01268">
      <w:pPr>
        <w:pStyle w:val="ListParagraph"/>
        <w:ind w:left="1440"/>
        <w:rPr>
          <w:rFonts w:asciiTheme="majorBidi" w:hAnsiTheme="majorBidi" w:cstheme="majorBidi"/>
          <w:szCs w:val="32"/>
        </w:rPr>
      </w:pPr>
    </w:p>
    <w:p w14:paraId="47E8507D" w14:textId="4F40B54F" w:rsidR="004506E0" w:rsidRPr="00EF5946" w:rsidRDefault="004506E0" w:rsidP="000D407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Cs w:val="32"/>
        </w:rPr>
      </w:pPr>
      <w:r w:rsidRPr="00EF5946">
        <w:rPr>
          <w:rFonts w:asciiTheme="majorBidi" w:hAnsiTheme="majorBidi" w:cstheme="majorBidi"/>
          <w:szCs w:val="32"/>
        </w:rPr>
        <w:lastRenderedPageBreak/>
        <w:t xml:space="preserve">Jarcho, J. M., Fox, N. A., Pine, D. S., Leibenluft, E., </w:t>
      </w:r>
      <w:r w:rsidRPr="00EF5946">
        <w:rPr>
          <w:rFonts w:asciiTheme="majorBidi" w:hAnsiTheme="majorBidi" w:cstheme="majorBidi"/>
          <w:b/>
          <w:szCs w:val="32"/>
        </w:rPr>
        <w:t>Shechner, T</w:t>
      </w:r>
      <w:r w:rsidRPr="00EF5946">
        <w:rPr>
          <w:rFonts w:asciiTheme="majorBidi" w:hAnsiTheme="majorBidi" w:cstheme="majorBidi"/>
          <w:szCs w:val="32"/>
        </w:rPr>
        <w:t xml:space="preserve">., Degnan, K. A., Perez-Edgar, K., &amp; Ernst M. (2014). The enduring influence of early temperament on neural mechanisms mediating attention-emotion conflict in Adults. </w:t>
      </w:r>
      <w:r w:rsidRPr="00EF5946">
        <w:rPr>
          <w:rFonts w:asciiTheme="majorBidi" w:hAnsiTheme="majorBidi" w:cstheme="majorBidi"/>
          <w:i/>
          <w:iCs/>
          <w:szCs w:val="32"/>
        </w:rPr>
        <w:t>Depression and Anxiety, 31</w:t>
      </w:r>
      <w:r w:rsidRPr="00EF5946">
        <w:rPr>
          <w:rFonts w:asciiTheme="majorBidi" w:hAnsiTheme="majorBidi" w:cstheme="majorBidi"/>
          <w:szCs w:val="32"/>
        </w:rPr>
        <w:t>, 53-62.</w:t>
      </w:r>
    </w:p>
    <w:p w14:paraId="4CD1292F" w14:textId="77777777" w:rsidR="004439B7" w:rsidRPr="00EF5946" w:rsidRDefault="004439B7" w:rsidP="00874033">
      <w:pPr>
        <w:pStyle w:val="ListParagraph"/>
        <w:ind w:left="1440"/>
        <w:rPr>
          <w:rFonts w:asciiTheme="majorBidi" w:hAnsiTheme="majorBidi" w:cstheme="majorBidi"/>
          <w:szCs w:val="32"/>
        </w:rPr>
      </w:pPr>
    </w:p>
    <w:p w14:paraId="0F25BD07" w14:textId="7F252671" w:rsidR="004506E0" w:rsidRPr="00EF5946" w:rsidRDefault="004506E0" w:rsidP="000D407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Cs w:val="32"/>
        </w:rPr>
      </w:pPr>
      <w:r w:rsidRPr="00EF5946">
        <w:rPr>
          <w:rFonts w:asciiTheme="majorBidi" w:hAnsiTheme="majorBidi" w:cstheme="majorBidi"/>
          <w:b/>
          <w:szCs w:val="32"/>
        </w:rPr>
        <w:t>Shechner, T.</w:t>
      </w:r>
      <w:r w:rsidRPr="00EF5946">
        <w:rPr>
          <w:rFonts w:asciiTheme="majorBidi" w:hAnsiTheme="majorBidi" w:cstheme="majorBidi"/>
          <w:bCs/>
          <w:szCs w:val="32"/>
        </w:rPr>
        <w:t>, Rimon-Chakir, A.</w:t>
      </w:r>
      <w:r w:rsidR="00316FDC" w:rsidRPr="00EF5946">
        <w:rPr>
          <w:rFonts w:asciiTheme="majorBidi" w:hAnsiTheme="majorBidi" w:cstheme="majorBidi"/>
          <w:bCs/>
          <w:szCs w:val="32"/>
        </w:rPr>
        <w:t>#</w:t>
      </w:r>
      <w:r w:rsidRPr="00EF5946">
        <w:rPr>
          <w:rFonts w:asciiTheme="majorBidi" w:hAnsiTheme="majorBidi" w:cstheme="majorBidi"/>
          <w:bCs/>
          <w:szCs w:val="32"/>
        </w:rPr>
        <w:t xml:space="preserve">, Britton J. C., Lotan, D., Aptar, A., Bliese D. P., Pine, S. D. &amp; Bar-Haim, Y. (2014). Attention bias modification treatment augmenting effects on cognitive behavioral therapy in children with anxiety: Randomized controlled trial. </w:t>
      </w:r>
      <w:r w:rsidRPr="00EF5946">
        <w:rPr>
          <w:rFonts w:asciiTheme="majorBidi" w:hAnsiTheme="majorBidi" w:cstheme="majorBidi"/>
          <w:bCs/>
          <w:i/>
          <w:iCs/>
          <w:szCs w:val="32"/>
        </w:rPr>
        <w:t>Journal of the American Academy of Child and Adolescent Psychiatry, 53</w:t>
      </w:r>
      <w:r w:rsidRPr="00EF5946">
        <w:rPr>
          <w:rFonts w:asciiTheme="majorBidi" w:hAnsiTheme="majorBidi" w:cstheme="majorBidi"/>
          <w:bCs/>
          <w:szCs w:val="32"/>
        </w:rPr>
        <w:t>, 61-71.</w:t>
      </w:r>
    </w:p>
    <w:p w14:paraId="40D8B268" w14:textId="77777777" w:rsidR="004439B7" w:rsidRPr="00EF5946" w:rsidRDefault="004439B7" w:rsidP="004439B7">
      <w:pPr>
        <w:pStyle w:val="ListParagraph"/>
        <w:ind w:left="1440"/>
        <w:rPr>
          <w:rFonts w:asciiTheme="majorBidi" w:hAnsiTheme="majorBidi" w:cstheme="majorBidi"/>
          <w:szCs w:val="32"/>
        </w:rPr>
      </w:pPr>
      <w:r w:rsidRPr="00EF5946">
        <w:rPr>
          <w:rFonts w:asciiTheme="majorBidi" w:hAnsiTheme="majorBidi" w:cstheme="majorBidi"/>
          <w:szCs w:val="32"/>
        </w:rPr>
        <w:t xml:space="preserve">  </w:t>
      </w:r>
    </w:p>
    <w:p w14:paraId="54411A4B" w14:textId="441BF224" w:rsidR="004506E0" w:rsidRPr="00EF5946" w:rsidRDefault="004506E0" w:rsidP="000D407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Cs w:val="32"/>
        </w:rPr>
      </w:pPr>
      <w:r w:rsidRPr="00EF5946">
        <w:rPr>
          <w:rFonts w:asciiTheme="majorBidi" w:hAnsiTheme="majorBidi" w:cstheme="majorBidi"/>
          <w:b/>
          <w:szCs w:val="32"/>
        </w:rPr>
        <w:t>Shechner, T.</w:t>
      </w:r>
      <w:r w:rsidRPr="00EF5946">
        <w:rPr>
          <w:rFonts w:asciiTheme="majorBidi" w:hAnsiTheme="majorBidi" w:cstheme="majorBidi"/>
          <w:szCs w:val="32"/>
        </w:rPr>
        <w:t xml:space="preserve">, Hong M., Britton, J.C., Pine, S.D. &amp; Fox, N. (2014). Fear conditioning across development: Evidence from animal models and human studies. </w:t>
      </w:r>
      <w:r w:rsidRPr="00EF5946">
        <w:rPr>
          <w:rFonts w:asciiTheme="majorBidi" w:hAnsiTheme="majorBidi" w:cstheme="majorBidi"/>
          <w:i/>
          <w:iCs/>
          <w:szCs w:val="32"/>
        </w:rPr>
        <w:t>Biological Psychology</w:t>
      </w:r>
      <w:r w:rsidRPr="00EF5946">
        <w:rPr>
          <w:rFonts w:asciiTheme="majorBidi" w:hAnsiTheme="majorBidi" w:cstheme="majorBidi"/>
          <w:szCs w:val="32"/>
        </w:rPr>
        <w:t xml:space="preserve">, </w:t>
      </w:r>
      <w:r w:rsidRPr="00EF5946">
        <w:rPr>
          <w:rFonts w:asciiTheme="majorBidi" w:hAnsiTheme="majorBidi" w:cstheme="majorBidi"/>
          <w:i/>
          <w:iCs/>
          <w:szCs w:val="32"/>
        </w:rPr>
        <w:t>100</w:t>
      </w:r>
      <w:r w:rsidRPr="00EF5946">
        <w:rPr>
          <w:rFonts w:asciiTheme="majorBidi" w:hAnsiTheme="majorBidi" w:cstheme="majorBidi"/>
          <w:szCs w:val="32"/>
        </w:rPr>
        <w:t>, 1-12.</w:t>
      </w:r>
    </w:p>
    <w:p w14:paraId="25F6C6BB" w14:textId="77777777" w:rsidR="009113A9" w:rsidRPr="00EF5946" w:rsidRDefault="009113A9" w:rsidP="00BD5427">
      <w:pPr>
        <w:pStyle w:val="ListParagraph"/>
        <w:ind w:left="1440"/>
        <w:rPr>
          <w:rFonts w:asciiTheme="majorBidi" w:hAnsiTheme="majorBidi" w:cstheme="majorBidi"/>
          <w:szCs w:val="32"/>
        </w:rPr>
      </w:pPr>
    </w:p>
    <w:p w14:paraId="0732C589" w14:textId="6BB43320" w:rsidR="009113A9" w:rsidRPr="00EF5946" w:rsidRDefault="009113A9" w:rsidP="000D407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Cs w:val="32"/>
        </w:rPr>
      </w:pPr>
      <w:r w:rsidRPr="00EF5946">
        <w:rPr>
          <w:rFonts w:asciiTheme="majorBidi" w:hAnsiTheme="majorBidi" w:cstheme="majorBidi"/>
          <w:szCs w:val="32"/>
        </w:rPr>
        <w:t xml:space="preserve">Jarcho, J. M., Romer, A. L., </w:t>
      </w:r>
      <w:r w:rsidRPr="00EF5946">
        <w:rPr>
          <w:rFonts w:asciiTheme="majorBidi" w:hAnsiTheme="majorBidi" w:cstheme="majorBidi"/>
          <w:b/>
          <w:bCs/>
          <w:szCs w:val="32"/>
        </w:rPr>
        <w:t>Shechner, T.,</w:t>
      </w:r>
      <w:r w:rsidRPr="00EF5946">
        <w:rPr>
          <w:rFonts w:asciiTheme="majorBidi" w:hAnsiTheme="majorBidi" w:cstheme="majorBidi"/>
          <w:szCs w:val="32"/>
        </w:rPr>
        <w:t xml:space="preserve"> Galvan, A., Guyer, A. E., Leibenluft, E., Pine, D. S., Nelson, E. E. (2015). Forgetting the best when predicting the worst: Preliminary observation on neural circuit function in adolescent social anxiety. </w:t>
      </w:r>
      <w:r w:rsidRPr="00EF5946">
        <w:rPr>
          <w:rFonts w:asciiTheme="majorBidi" w:hAnsiTheme="majorBidi" w:cstheme="majorBidi"/>
          <w:i/>
          <w:iCs/>
          <w:szCs w:val="32"/>
        </w:rPr>
        <w:t>Developmental Cognitive Neuroscience</w:t>
      </w:r>
      <w:r w:rsidR="00AC1E08" w:rsidRPr="00EF5946">
        <w:rPr>
          <w:rFonts w:asciiTheme="majorBidi" w:hAnsiTheme="majorBidi" w:cstheme="majorBidi"/>
          <w:i/>
          <w:iCs/>
          <w:szCs w:val="32"/>
        </w:rPr>
        <w:t>, 13</w:t>
      </w:r>
      <w:r w:rsidR="00AC1E08" w:rsidRPr="00EF5946">
        <w:rPr>
          <w:rFonts w:asciiTheme="majorBidi" w:hAnsiTheme="majorBidi" w:cstheme="majorBidi"/>
          <w:szCs w:val="32"/>
        </w:rPr>
        <w:t>, 21-31.</w:t>
      </w:r>
      <w:r w:rsidRPr="00EF5946">
        <w:rPr>
          <w:rFonts w:asciiTheme="majorBidi" w:hAnsiTheme="majorBidi" w:cstheme="majorBidi"/>
          <w:szCs w:val="32"/>
        </w:rPr>
        <w:br/>
      </w:r>
    </w:p>
    <w:p w14:paraId="20FA8F57" w14:textId="39A97AA1" w:rsidR="00950915" w:rsidRPr="00EF5946" w:rsidRDefault="004D3DA5" w:rsidP="000D407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Cs w:val="32"/>
        </w:rPr>
      </w:pPr>
      <w:r w:rsidRPr="00EF5946">
        <w:rPr>
          <w:rFonts w:asciiTheme="majorBidi" w:hAnsiTheme="majorBidi" w:cstheme="majorBidi"/>
          <w:b/>
          <w:bCs/>
          <w:szCs w:val="32"/>
        </w:rPr>
        <w:t>Shechner, T.,</w:t>
      </w:r>
      <w:r w:rsidRPr="00EF5946">
        <w:rPr>
          <w:rFonts w:asciiTheme="majorBidi" w:hAnsiTheme="majorBidi" w:cstheme="majorBidi"/>
          <w:szCs w:val="32"/>
        </w:rPr>
        <w:t xml:space="preserve"> Britton, C. J., Ronkin, E G., Jarcho, J. M., Mash, J., Michalska K., Leibenluft E., &amp; Pine D. S. (2015). Fear conditioning and extinction in anxious and non-anxious youth and adults:  Examining a novel developmentally-appropriate fear conditioning task. </w:t>
      </w:r>
      <w:r w:rsidRPr="00EF5946">
        <w:rPr>
          <w:rFonts w:asciiTheme="majorBidi" w:hAnsiTheme="majorBidi" w:cstheme="majorBidi"/>
          <w:i/>
          <w:iCs/>
          <w:szCs w:val="32"/>
        </w:rPr>
        <w:t>Depression and Anxiety</w:t>
      </w:r>
      <w:r w:rsidRPr="00EF5946">
        <w:rPr>
          <w:rFonts w:asciiTheme="majorBidi" w:hAnsiTheme="majorBidi" w:cstheme="majorBidi"/>
          <w:szCs w:val="32"/>
        </w:rPr>
        <w:t>.</w:t>
      </w:r>
      <w:r w:rsidRPr="00EF5946">
        <w:rPr>
          <w:rFonts w:asciiTheme="majorBidi" w:hAnsiTheme="majorBidi" w:cstheme="majorBidi"/>
          <w:i/>
          <w:iCs/>
          <w:szCs w:val="32"/>
        </w:rPr>
        <w:t xml:space="preserve"> 32, </w:t>
      </w:r>
      <w:r w:rsidRPr="00EF5946">
        <w:rPr>
          <w:rFonts w:asciiTheme="majorBidi" w:hAnsiTheme="majorBidi" w:cstheme="majorBidi"/>
          <w:szCs w:val="32"/>
        </w:rPr>
        <w:t xml:space="preserve">288-288. </w:t>
      </w:r>
      <w:r w:rsidR="00950915" w:rsidRPr="00EF5946">
        <w:rPr>
          <w:rFonts w:asciiTheme="majorBidi" w:hAnsiTheme="majorBidi" w:cstheme="majorBidi"/>
          <w:szCs w:val="32"/>
        </w:rPr>
        <w:br/>
      </w:r>
    </w:p>
    <w:p w14:paraId="41D0C4D4" w14:textId="6FD8EFA6" w:rsidR="004D3DA5" w:rsidRPr="002F5E99" w:rsidRDefault="00950915" w:rsidP="002F5E9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Cs w:val="32"/>
        </w:rPr>
      </w:pPr>
      <w:r w:rsidRPr="00EF5946">
        <w:rPr>
          <w:rFonts w:asciiTheme="majorBidi" w:hAnsiTheme="majorBidi" w:cstheme="majorBidi"/>
          <w:szCs w:val="32"/>
        </w:rPr>
        <w:t xml:space="preserve">Mueller, S.C., </w:t>
      </w:r>
      <w:r w:rsidRPr="00EF5946">
        <w:rPr>
          <w:rFonts w:asciiTheme="majorBidi" w:hAnsiTheme="majorBidi" w:cstheme="majorBidi"/>
          <w:b/>
          <w:bCs/>
          <w:szCs w:val="32"/>
        </w:rPr>
        <w:t>Shechner, T.</w:t>
      </w:r>
      <w:r w:rsidRPr="00EF5946">
        <w:rPr>
          <w:rFonts w:asciiTheme="majorBidi" w:hAnsiTheme="majorBidi" w:cstheme="majorBidi"/>
          <w:szCs w:val="32"/>
        </w:rPr>
        <w:t xml:space="preserve">, Rosen, D., Nelson, E.E., Pine, D.S., Ernst, M. (2015). Incidental threat during visual working memory in adolescent anxiety: An emotional memory-guided saccade task. </w:t>
      </w:r>
      <w:r w:rsidRPr="00EF5946">
        <w:rPr>
          <w:rFonts w:asciiTheme="majorBidi" w:hAnsiTheme="majorBidi" w:cstheme="majorBidi"/>
          <w:i/>
          <w:iCs/>
          <w:szCs w:val="32"/>
        </w:rPr>
        <w:t>Depression and Anxiety, 32</w:t>
      </w:r>
      <w:r w:rsidRPr="00EF5946">
        <w:rPr>
          <w:rFonts w:asciiTheme="majorBidi" w:hAnsiTheme="majorBidi" w:cstheme="majorBidi"/>
          <w:szCs w:val="32"/>
        </w:rPr>
        <w:t>, 282-295.</w:t>
      </w:r>
      <w:r w:rsidR="004D3DA5" w:rsidRPr="002F5E99">
        <w:rPr>
          <w:rFonts w:asciiTheme="majorBidi" w:hAnsiTheme="majorBidi" w:cstheme="majorBidi"/>
          <w:szCs w:val="32"/>
        </w:rPr>
        <w:br/>
      </w:r>
    </w:p>
    <w:p w14:paraId="011BCB5E" w14:textId="6181D8A1" w:rsidR="00D221A9" w:rsidRPr="00EF5946" w:rsidRDefault="00D221A9" w:rsidP="000D407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Cs w:val="32"/>
        </w:rPr>
      </w:pPr>
      <w:r w:rsidRPr="00EF5946">
        <w:rPr>
          <w:rFonts w:asciiTheme="majorBidi" w:hAnsiTheme="majorBidi" w:cstheme="majorBidi"/>
          <w:szCs w:val="32"/>
        </w:rPr>
        <w:t xml:space="preserve">White, L. K., Britton, J.C., Sequeira, S., Ronkin, E. G., Chen, G., Bar-Haim, Y., </w:t>
      </w:r>
      <w:r w:rsidRPr="00EF5946">
        <w:rPr>
          <w:rFonts w:asciiTheme="majorBidi" w:hAnsiTheme="majorBidi" w:cstheme="majorBidi"/>
          <w:b/>
          <w:bCs/>
          <w:szCs w:val="32"/>
        </w:rPr>
        <w:t>Shechner, T</w:t>
      </w:r>
      <w:r w:rsidRPr="00EF5946">
        <w:rPr>
          <w:rFonts w:asciiTheme="majorBidi" w:hAnsiTheme="majorBidi" w:cstheme="majorBidi"/>
          <w:szCs w:val="32"/>
        </w:rPr>
        <w:t xml:space="preserve">., Ernst, M., Fox, N.A., Leibenluft, E., Pine, D.S. (2016). Behavioral and neural stability of attention bias to threat in healthy adolescents. </w:t>
      </w:r>
      <w:r w:rsidRPr="00EF5946">
        <w:rPr>
          <w:rFonts w:asciiTheme="majorBidi" w:hAnsiTheme="majorBidi" w:cstheme="majorBidi"/>
          <w:i/>
          <w:iCs/>
          <w:szCs w:val="32"/>
        </w:rPr>
        <w:t>Neuroimage</w:t>
      </w:r>
      <w:r w:rsidRPr="00EF5946">
        <w:rPr>
          <w:rFonts w:asciiTheme="majorBidi" w:hAnsiTheme="majorBidi" w:cstheme="majorBidi"/>
          <w:szCs w:val="32"/>
        </w:rPr>
        <w:t xml:space="preserve">, </w:t>
      </w:r>
      <w:r w:rsidRPr="00EF5946">
        <w:rPr>
          <w:rFonts w:asciiTheme="majorBidi" w:hAnsiTheme="majorBidi" w:cstheme="majorBidi"/>
          <w:i/>
          <w:iCs/>
          <w:szCs w:val="32"/>
        </w:rPr>
        <w:t>136</w:t>
      </w:r>
      <w:r w:rsidRPr="00EF5946">
        <w:rPr>
          <w:rFonts w:asciiTheme="majorBidi" w:hAnsiTheme="majorBidi" w:cstheme="majorBidi"/>
          <w:szCs w:val="32"/>
        </w:rPr>
        <w:t xml:space="preserve">, 84-93. </w:t>
      </w:r>
      <w:r w:rsidRPr="00EF5946">
        <w:rPr>
          <w:rFonts w:asciiTheme="majorBidi" w:hAnsiTheme="majorBidi" w:cstheme="majorBidi"/>
          <w:szCs w:val="32"/>
        </w:rPr>
        <w:br/>
      </w:r>
    </w:p>
    <w:p w14:paraId="22557A2A" w14:textId="272C52FE" w:rsidR="00667219" w:rsidRPr="002F5E99" w:rsidRDefault="00667219" w:rsidP="000D407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Cs w:val="32"/>
        </w:rPr>
      </w:pPr>
      <w:r w:rsidRPr="00EF5946">
        <w:rPr>
          <w:rFonts w:asciiTheme="majorBidi" w:hAnsiTheme="majorBidi" w:cstheme="majorBidi"/>
          <w:szCs w:val="32"/>
        </w:rPr>
        <w:t xml:space="preserve">Michalska, K. J., </w:t>
      </w:r>
      <w:r w:rsidRPr="00EF5946">
        <w:rPr>
          <w:rFonts w:asciiTheme="majorBidi" w:hAnsiTheme="majorBidi" w:cstheme="majorBidi"/>
          <w:b/>
          <w:bCs/>
          <w:szCs w:val="32"/>
        </w:rPr>
        <w:t>Shechner, T.,</w:t>
      </w:r>
      <w:r w:rsidRPr="00EF5946">
        <w:rPr>
          <w:rFonts w:asciiTheme="majorBidi" w:hAnsiTheme="majorBidi" w:cstheme="majorBidi"/>
          <w:szCs w:val="32"/>
        </w:rPr>
        <w:t xml:space="preserve"> Britton, J. C., Pine D. S.,&amp; Fox, N. A. (2016). A developmental analysis of fear learning and generalization in childhood. </w:t>
      </w:r>
      <w:r w:rsidRPr="00EF5946">
        <w:rPr>
          <w:rFonts w:asciiTheme="majorBidi" w:hAnsiTheme="majorBidi" w:cstheme="majorBidi"/>
          <w:i/>
          <w:iCs/>
          <w:szCs w:val="32"/>
        </w:rPr>
        <w:t>Journal of Experimental Child Psychology, 146, 95-105.</w:t>
      </w:r>
    </w:p>
    <w:p w14:paraId="6A78A1AE" w14:textId="77777777" w:rsidR="002F5E99" w:rsidRPr="00EF5946" w:rsidRDefault="002F5E99" w:rsidP="002F5E99">
      <w:pPr>
        <w:pStyle w:val="ListParagraph"/>
        <w:ind w:left="1440"/>
        <w:rPr>
          <w:rFonts w:asciiTheme="majorBidi" w:hAnsiTheme="majorBidi" w:cstheme="majorBidi"/>
          <w:szCs w:val="32"/>
        </w:rPr>
      </w:pPr>
    </w:p>
    <w:p w14:paraId="443C6CC2" w14:textId="30DF6E06" w:rsidR="008F4FD8" w:rsidRPr="00EF5946" w:rsidRDefault="008F4FD8" w:rsidP="000D407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Cs w:val="32"/>
        </w:rPr>
      </w:pPr>
      <w:r w:rsidRPr="00EF5946">
        <w:rPr>
          <w:rFonts w:asciiTheme="majorBidi" w:hAnsiTheme="majorBidi" w:cstheme="majorBidi"/>
          <w:szCs w:val="32"/>
        </w:rPr>
        <w:t xml:space="preserve">McLaughlin, K.A., Sheridan, A.S., Gold, A.L., Duys, A., Lambert,H.K., Perverill, M., Heleniak, C., </w:t>
      </w:r>
      <w:r w:rsidRPr="00EF5946">
        <w:rPr>
          <w:rFonts w:asciiTheme="majorBidi" w:hAnsiTheme="majorBidi" w:cstheme="majorBidi"/>
          <w:b/>
          <w:bCs/>
          <w:szCs w:val="32"/>
        </w:rPr>
        <w:t>Shechner, T.,</w:t>
      </w:r>
      <w:r w:rsidRPr="00EF5946">
        <w:rPr>
          <w:rFonts w:asciiTheme="majorBidi" w:hAnsiTheme="majorBidi" w:cstheme="majorBidi"/>
          <w:szCs w:val="32"/>
        </w:rPr>
        <w:t xml:space="preserve"> &amp; Pine D. S. (2016). Trauma exposure, brain structure, and fear conditioning in children</w:t>
      </w:r>
      <w:r w:rsidRPr="00EF5946">
        <w:rPr>
          <w:rFonts w:asciiTheme="majorBidi" w:hAnsiTheme="majorBidi" w:cstheme="majorBidi"/>
          <w:i/>
          <w:iCs/>
          <w:szCs w:val="32"/>
        </w:rPr>
        <w:t xml:space="preserve">. </w:t>
      </w:r>
      <w:r w:rsidRPr="00EF5946">
        <w:rPr>
          <w:rFonts w:asciiTheme="majorBidi" w:hAnsiTheme="majorBidi" w:cstheme="majorBidi"/>
          <w:bCs/>
          <w:i/>
          <w:iCs/>
          <w:szCs w:val="32"/>
        </w:rPr>
        <w:t>Neuropsychopharmacology</w:t>
      </w:r>
      <w:r w:rsidRPr="00EF5946">
        <w:rPr>
          <w:rStyle w:val="apple-converted-space"/>
          <w:rFonts w:asciiTheme="majorBidi" w:hAnsiTheme="majorBidi" w:cstheme="majorBidi"/>
          <w:color w:val="333333"/>
          <w:sz w:val="17"/>
          <w:szCs w:val="17"/>
          <w:shd w:val="clear" w:color="auto" w:fill="FFFFFF"/>
        </w:rPr>
        <w:t xml:space="preserve">, </w:t>
      </w:r>
      <w:r w:rsidRPr="00EF5946">
        <w:rPr>
          <w:rFonts w:asciiTheme="majorBidi" w:hAnsiTheme="majorBidi" w:cstheme="majorBidi"/>
          <w:i/>
          <w:iCs/>
          <w:szCs w:val="32"/>
        </w:rPr>
        <w:t xml:space="preserve">41, </w:t>
      </w:r>
      <w:r w:rsidRPr="00EF5946">
        <w:rPr>
          <w:rFonts w:asciiTheme="majorBidi" w:hAnsiTheme="majorBidi" w:cstheme="majorBidi"/>
          <w:szCs w:val="32"/>
        </w:rPr>
        <w:t>1956-1964</w:t>
      </w:r>
      <w:r w:rsidRPr="00EF5946">
        <w:rPr>
          <w:rFonts w:asciiTheme="majorBidi" w:hAnsiTheme="majorBidi" w:cstheme="majorBidi"/>
          <w:i/>
          <w:iCs/>
          <w:szCs w:val="32"/>
        </w:rPr>
        <w:t>.</w:t>
      </w:r>
      <w:r w:rsidRPr="00EF5946">
        <w:rPr>
          <w:rFonts w:asciiTheme="majorBidi" w:hAnsiTheme="majorBidi" w:cstheme="majorBidi"/>
          <w:szCs w:val="32"/>
        </w:rPr>
        <w:br/>
      </w:r>
    </w:p>
    <w:p w14:paraId="5D25291A" w14:textId="5BD15649" w:rsidR="00154A1C" w:rsidRDefault="008C438F" w:rsidP="000D407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Cs w:val="32"/>
        </w:rPr>
      </w:pPr>
      <w:r w:rsidRPr="00EF5946">
        <w:rPr>
          <w:rFonts w:asciiTheme="majorBidi" w:hAnsiTheme="majorBidi" w:cstheme="majorBidi"/>
          <w:szCs w:val="32"/>
        </w:rPr>
        <w:t xml:space="preserve">Gold, A. L., </w:t>
      </w:r>
      <w:r w:rsidRPr="00EF5946">
        <w:rPr>
          <w:rFonts w:asciiTheme="majorBidi" w:hAnsiTheme="majorBidi" w:cstheme="majorBidi"/>
          <w:b/>
          <w:bCs/>
          <w:szCs w:val="32"/>
        </w:rPr>
        <w:t>Shechner, T</w:t>
      </w:r>
      <w:r w:rsidRPr="00EF5946">
        <w:rPr>
          <w:rFonts w:asciiTheme="majorBidi" w:hAnsiTheme="majorBidi" w:cstheme="majorBidi"/>
          <w:szCs w:val="32"/>
        </w:rPr>
        <w:t xml:space="preserve">., Farber, B.A., Spiro, C. N., Leibenluft, E., Pine, D.S., &amp; Britton, J. C. (2016). Amygdala-cortical connectivity: Associations with anxiety, development and threat. </w:t>
      </w:r>
      <w:r w:rsidRPr="00EF5946">
        <w:rPr>
          <w:rFonts w:asciiTheme="majorBidi" w:hAnsiTheme="majorBidi" w:cstheme="majorBidi"/>
          <w:i/>
          <w:iCs/>
          <w:szCs w:val="32"/>
        </w:rPr>
        <w:t>Depression and Anxiety</w:t>
      </w:r>
      <w:r w:rsidRPr="00EF5946">
        <w:rPr>
          <w:rFonts w:asciiTheme="majorBidi" w:hAnsiTheme="majorBidi" w:cstheme="majorBidi"/>
          <w:szCs w:val="32"/>
        </w:rPr>
        <w:t xml:space="preserve">, </w:t>
      </w:r>
      <w:r w:rsidRPr="00EF5946">
        <w:rPr>
          <w:rFonts w:asciiTheme="majorBidi" w:hAnsiTheme="majorBidi" w:cstheme="majorBidi"/>
          <w:i/>
          <w:iCs/>
          <w:szCs w:val="32"/>
        </w:rPr>
        <w:t>33</w:t>
      </w:r>
      <w:r w:rsidRPr="00EF5946">
        <w:rPr>
          <w:rFonts w:asciiTheme="majorBidi" w:hAnsiTheme="majorBidi" w:cstheme="majorBidi"/>
          <w:szCs w:val="32"/>
        </w:rPr>
        <w:t xml:space="preserve">, 917-926.  </w:t>
      </w:r>
    </w:p>
    <w:p w14:paraId="08E8109B" w14:textId="77777777" w:rsidR="002F5E99" w:rsidRPr="00EF5946" w:rsidRDefault="002F5E99" w:rsidP="002F5E99">
      <w:pPr>
        <w:pStyle w:val="ListParagraph"/>
        <w:ind w:left="1440"/>
        <w:rPr>
          <w:rFonts w:asciiTheme="majorBidi" w:hAnsiTheme="majorBidi" w:cstheme="majorBidi"/>
          <w:szCs w:val="32"/>
        </w:rPr>
      </w:pPr>
    </w:p>
    <w:p w14:paraId="75A6ABB3" w14:textId="0D148916" w:rsidR="008C438F" w:rsidRPr="00EF5946" w:rsidRDefault="00154A1C" w:rsidP="000D407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Cs w:val="32"/>
        </w:rPr>
      </w:pPr>
      <w:r w:rsidRPr="00EF5946">
        <w:rPr>
          <w:rFonts w:asciiTheme="majorBidi" w:hAnsiTheme="majorBidi" w:cstheme="majorBidi"/>
          <w:szCs w:val="32"/>
        </w:rPr>
        <w:lastRenderedPageBreak/>
        <w:t xml:space="preserve">Prizant-Passal, S., </w:t>
      </w:r>
      <w:r w:rsidRPr="00EF5946">
        <w:rPr>
          <w:rFonts w:asciiTheme="majorBidi" w:hAnsiTheme="majorBidi" w:cstheme="majorBidi"/>
          <w:b/>
          <w:bCs/>
          <w:szCs w:val="32"/>
        </w:rPr>
        <w:t>Shechner, T.</w:t>
      </w:r>
      <w:r w:rsidRPr="00EF5946">
        <w:rPr>
          <w:rFonts w:asciiTheme="majorBidi" w:hAnsiTheme="majorBidi" w:cstheme="majorBidi"/>
          <w:szCs w:val="32"/>
        </w:rPr>
        <w:t>, &amp; Aderka, I. M. (2016). Social Anxiety and Internet Use - A Meta-Analysis: What do we know? What are we missing? </w:t>
      </w:r>
      <w:r w:rsidRPr="00EF5946">
        <w:rPr>
          <w:rFonts w:asciiTheme="majorBidi" w:hAnsiTheme="majorBidi" w:cstheme="majorBidi"/>
          <w:i/>
          <w:iCs/>
          <w:szCs w:val="32"/>
        </w:rPr>
        <w:t>Computers in Human Behavior, 62</w:t>
      </w:r>
      <w:r w:rsidRPr="00EF5946">
        <w:rPr>
          <w:rFonts w:asciiTheme="majorBidi" w:hAnsiTheme="majorBidi" w:cstheme="majorBidi"/>
          <w:szCs w:val="32"/>
        </w:rPr>
        <w:t>, 221-229.</w:t>
      </w:r>
      <w:r w:rsidR="008C438F" w:rsidRPr="00EF5946">
        <w:rPr>
          <w:rFonts w:asciiTheme="majorBidi" w:hAnsiTheme="majorBidi" w:cstheme="majorBidi"/>
          <w:szCs w:val="32"/>
        </w:rPr>
        <w:br/>
      </w:r>
    </w:p>
    <w:p w14:paraId="7C6F3A69" w14:textId="60498D8C" w:rsidR="005E4D47" w:rsidRPr="00EF5946" w:rsidRDefault="00E4458D" w:rsidP="002F5E9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Cs w:val="32"/>
        </w:rPr>
      </w:pPr>
      <w:r w:rsidRPr="00E4458D">
        <w:rPr>
          <w:rFonts w:asciiTheme="majorBidi" w:hAnsiTheme="majorBidi" w:cstheme="majorBidi"/>
          <w:b/>
          <w:bCs/>
          <w:szCs w:val="32"/>
        </w:rPr>
        <w:t>#</w:t>
      </w:r>
      <w:r w:rsidR="00CC35C6" w:rsidRPr="00EF5946">
        <w:rPr>
          <w:rFonts w:asciiTheme="majorBidi" w:hAnsiTheme="majorBidi" w:cstheme="majorBidi"/>
          <w:szCs w:val="32"/>
        </w:rPr>
        <w:t xml:space="preserve">Horovitz, O., Roitburd, B. L., Abend, R., Ziskind, D., &amp; </w:t>
      </w:r>
      <w:r w:rsidR="00CC35C6" w:rsidRPr="00EF5946">
        <w:rPr>
          <w:rFonts w:asciiTheme="majorBidi" w:hAnsiTheme="majorBidi" w:cstheme="majorBidi"/>
          <w:b/>
          <w:bCs/>
          <w:szCs w:val="32"/>
        </w:rPr>
        <w:t>Shechner, T</w:t>
      </w:r>
      <w:r w:rsidR="00CC35C6" w:rsidRPr="00EF5946">
        <w:rPr>
          <w:rFonts w:asciiTheme="majorBidi" w:hAnsiTheme="majorBidi" w:cstheme="majorBidi"/>
          <w:szCs w:val="32"/>
        </w:rPr>
        <w:t xml:space="preserve">. (2016). Distraction versus training attention away from threat: How to best wait for the dentist. </w:t>
      </w:r>
      <w:r w:rsidR="00CC35C6" w:rsidRPr="00EF5946">
        <w:rPr>
          <w:rFonts w:asciiTheme="majorBidi" w:hAnsiTheme="majorBidi" w:cstheme="majorBidi"/>
          <w:i/>
          <w:iCs/>
          <w:szCs w:val="32"/>
        </w:rPr>
        <w:t>Australian Journal of Psychology</w:t>
      </w:r>
      <w:r w:rsidR="00CC35C6" w:rsidRPr="00EF5946">
        <w:rPr>
          <w:rFonts w:asciiTheme="majorBidi" w:hAnsiTheme="majorBidi" w:cstheme="majorBidi"/>
          <w:szCs w:val="32"/>
        </w:rPr>
        <w:t xml:space="preserve">, </w:t>
      </w:r>
      <w:r w:rsidR="00CC35C6" w:rsidRPr="00EF5946">
        <w:rPr>
          <w:rFonts w:asciiTheme="majorBidi" w:hAnsiTheme="majorBidi" w:cstheme="majorBidi"/>
          <w:i/>
          <w:iCs/>
          <w:szCs w:val="32"/>
        </w:rPr>
        <w:t>68</w:t>
      </w:r>
      <w:r w:rsidR="00CC35C6" w:rsidRPr="00EF5946">
        <w:rPr>
          <w:rFonts w:asciiTheme="majorBidi" w:hAnsiTheme="majorBidi" w:cstheme="majorBidi"/>
          <w:szCs w:val="32"/>
        </w:rPr>
        <w:t>, 139-238</w:t>
      </w:r>
      <w:r w:rsidR="00CC35C6" w:rsidRPr="00EF5946">
        <w:rPr>
          <w:rFonts w:asciiTheme="majorBidi" w:hAnsiTheme="majorBidi" w:cstheme="majorBidi"/>
          <w:i/>
          <w:iCs/>
          <w:szCs w:val="32"/>
        </w:rPr>
        <w:t>.</w:t>
      </w:r>
      <w:r w:rsidR="00CC35C6" w:rsidRPr="00EF5946">
        <w:rPr>
          <w:rFonts w:asciiTheme="majorBidi" w:hAnsiTheme="majorBidi" w:cstheme="majorBidi"/>
          <w:szCs w:val="32"/>
        </w:rPr>
        <w:br/>
      </w:r>
    </w:p>
    <w:p w14:paraId="017B663F" w14:textId="00C80FA7" w:rsidR="003526F1" w:rsidRPr="00EF5946" w:rsidRDefault="005E4D47" w:rsidP="000D407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Cs w:val="32"/>
        </w:rPr>
      </w:pPr>
      <w:r w:rsidRPr="00EF5946">
        <w:rPr>
          <w:rFonts w:asciiTheme="majorBidi" w:hAnsiTheme="majorBidi" w:cstheme="majorBidi"/>
          <w:szCs w:val="32"/>
        </w:rPr>
        <w:t xml:space="preserve">Jarcho, J. M., Davis, M. M., </w:t>
      </w:r>
      <w:r w:rsidRPr="00EF5946">
        <w:rPr>
          <w:rFonts w:asciiTheme="majorBidi" w:hAnsiTheme="majorBidi" w:cstheme="majorBidi"/>
          <w:b/>
          <w:bCs/>
          <w:szCs w:val="32"/>
        </w:rPr>
        <w:t>Shechner, T.,</w:t>
      </w:r>
      <w:r w:rsidRPr="00EF5946">
        <w:rPr>
          <w:rFonts w:asciiTheme="majorBidi" w:hAnsiTheme="majorBidi" w:cstheme="majorBidi"/>
          <w:szCs w:val="32"/>
        </w:rPr>
        <w:t xml:space="preserve"> Degnan, K. A, Heather, A. H., Fox, N. A., Leibenluft, E., Pine, D. S., Nelson, E. E (2016). Early-childhood social reticence predicts brain function in preadolescent youths during distinct forms of peer evaluation. </w:t>
      </w:r>
      <w:r w:rsidRPr="00EF5946">
        <w:rPr>
          <w:rFonts w:asciiTheme="majorBidi" w:hAnsiTheme="majorBidi" w:cstheme="majorBidi"/>
          <w:i/>
          <w:iCs/>
          <w:szCs w:val="32"/>
        </w:rPr>
        <w:t>Psychological Science</w:t>
      </w:r>
      <w:r w:rsidRPr="00EF5946">
        <w:rPr>
          <w:rFonts w:asciiTheme="majorBidi" w:hAnsiTheme="majorBidi" w:cstheme="majorBidi"/>
          <w:szCs w:val="32"/>
        </w:rPr>
        <w:t xml:space="preserve">, </w:t>
      </w:r>
      <w:r w:rsidRPr="00EF5946">
        <w:rPr>
          <w:rFonts w:asciiTheme="majorBidi" w:hAnsiTheme="majorBidi" w:cstheme="majorBidi"/>
          <w:i/>
          <w:iCs/>
          <w:szCs w:val="32"/>
        </w:rPr>
        <w:t>27</w:t>
      </w:r>
      <w:r w:rsidRPr="00EF5946">
        <w:rPr>
          <w:rFonts w:asciiTheme="majorBidi" w:hAnsiTheme="majorBidi" w:cstheme="majorBidi"/>
          <w:szCs w:val="32"/>
        </w:rPr>
        <w:t>, 821-835.</w:t>
      </w:r>
      <w:r w:rsidRPr="00EF5946">
        <w:rPr>
          <w:rFonts w:asciiTheme="majorBidi" w:hAnsiTheme="majorBidi" w:cstheme="majorBidi"/>
          <w:szCs w:val="32"/>
        </w:rPr>
        <w:br/>
      </w:r>
    </w:p>
    <w:p w14:paraId="60EF4F11" w14:textId="3F7E210C" w:rsidR="006B5396" w:rsidRPr="00EF5946" w:rsidRDefault="003526F1" w:rsidP="002F5E9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Cs w:val="32"/>
        </w:rPr>
      </w:pPr>
      <w:r w:rsidRPr="00EF5946">
        <w:rPr>
          <w:rFonts w:asciiTheme="majorBidi" w:hAnsiTheme="majorBidi" w:cstheme="majorBidi"/>
          <w:szCs w:val="32"/>
        </w:rPr>
        <w:t xml:space="preserve">Abend, R., Jalon, I., Gurevitch, G., Sar-el, R., </w:t>
      </w:r>
      <w:r w:rsidRPr="00EF5946">
        <w:rPr>
          <w:rFonts w:asciiTheme="majorBidi" w:hAnsiTheme="majorBidi" w:cstheme="majorBidi"/>
          <w:b/>
          <w:bCs/>
          <w:szCs w:val="32"/>
        </w:rPr>
        <w:t>Shechner, T.</w:t>
      </w:r>
      <w:r w:rsidRPr="00EF5946">
        <w:rPr>
          <w:rFonts w:asciiTheme="majorBidi" w:hAnsiTheme="majorBidi" w:cstheme="majorBidi"/>
          <w:szCs w:val="32"/>
        </w:rPr>
        <w:t xml:space="preserve">, Pine, S. D., Hendler, T., Bar-Haim, Y. (2016). Modulation of fear extinction process using transcranial electrical stimulation. </w:t>
      </w:r>
      <w:r w:rsidRPr="00EF5946">
        <w:rPr>
          <w:rFonts w:asciiTheme="majorBidi" w:hAnsiTheme="majorBidi" w:cstheme="majorBidi"/>
          <w:i/>
          <w:iCs/>
          <w:szCs w:val="32"/>
        </w:rPr>
        <w:t>Translational Psychiatry, 6</w:t>
      </w:r>
      <w:r w:rsidRPr="00EF5946">
        <w:rPr>
          <w:rFonts w:asciiTheme="majorBidi" w:hAnsiTheme="majorBidi" w:cstheme="majorBidi"/>
          <w:szCs w:val="32"/>
        </w:rPr>
        <w:t>, 1-7.</w:t>
      </w:r>
      <w:r w:rsidRPr="00EF5946">
        <w:rPr>
          <w:rFonts w:asciiTheme="majorBidi" w:hAnsiTheme="majorBidi" w:cstheme="majorBidi"/>
          <w:szCs w:val="32"/>
        </w:rPr>
        <w:br/>
      </w:r>
    </w:p>
    <w:p w14:paraId="54B1B847" w14:textId="64C6A06D" w:rsidR="00394DE2" w:rsidRPr="00EF5946" w:rsidRDefault="00394DE2" w:rsidP="000D407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Cs w:val="32"/>
        </w:rPr>
      </w:pPr>
      <w:r w:rsidRPr="00EF5946">
        <w:rPr>
          <w:rFonts w:asciiTheme="majorBidi" w:hAnsiTheme="majorBidi" w:cstheme="majorBidi"/>
          <w:b/>
          <w:bCs/>
          <w:szCs w:val="32"/>
        </w:rPr>
        <w:t xml:space="preserve">Shechner, T. </w:t>
      </w:r>
      <w:r w:rsidRPr="00EF5946">
        <w:rPr>
          <w:rFonts w:asciiTheme="majorBidi" w:hAnsiTheme="majorBidi" w:cstheme="majorBidi"/>
          <w:szCs w:val="32"/>
        </w:rPr>
        <w:t xml:space="preserve">&amp; Bar-Haim, Y. (2016). Threat monitoring system and attention bias modification in anxiety and stress-related disorders. </w:t>
      </w:r>
      <w:r w:rsidRPr="00EF5946">
        <w:rPr>
          <w:rFonts w:asciiTheme="majorBidi" w:hAnsiTheme="majorBidi" w:cstheme="majorBidi"/>
          <w:i/>
          <w:iCs/>
          <w:szCs w:val="32"/>
        </w:rPr>
        <w:t>Current Direction of Psychological Science</w:t>
      </w:r>
      <w:r w:rsidRPr="00EF5946">
        <w:rPr>
          <w:rFonts w:asciiTheme="majorBidi" w:hAnsiTheme="majorBidi" w:cstheme="majorBidi"/>
          <w:szCs w:val="32"/>
        </w:rPr>
        <w:t>,</w:t>
      </w:r>
      <w:r w:rsidR="001112E0" w:rsidRPr="00EF5946">
        <w:rPr>
          <w:rFonts w:asciiTheme="majorBidi" w:hAnsiTheme="majorBidi" w:cstheme="majorBidi"/>
          <w:szCs w:val="32"/>
        </w:rPr>
        <w:t xml:space="preserve"> </w:t>
      </w:r>
      <w:r w:rsidR="001112E0" w:rsidRPr="00EF5946">
        <w:rPr>
          <w:rFonts w:asciiTheme="majorBidi" w:hAnsiTheme="majorBidi" w:cstheme="majorBidi"/>
          <w:i/>
          <w:iCs/>
          <w:szCs w:val="32"/>
        </w:rPr>
        <w:t>25</w:t>
      </w:r>
      <w:r w:rsidR="001112E0" w:rsidRPr="00EF5946">
        <w:rPr>
          <w:rFonts w:asciiTheme="majorBidi" w:hAnsiTheme="majorBidi" w:cstheme="majorBidi"/>
          <w:szCs w:val="32"/>
        </w:rPr>
        <w:t>, 431-437.</w:t>
      </w:r>
      <w:r w:rsidRPr="00EF5946">
        <w:rPr>
          <w:rFonts w:asciiTheme="majorBidi" w:hAnsiTheme="majorBidi" w:cstheme="majorBidi"/>
          <w:szCs w:val="32"/>
        </w:rPr>
        <w:t xml:space="preserve"> </w:t>
      </w:r>
      <w:r w:rsidRPr="00EF5946">
        <w:rPr>
          <w:rFonts w:asciiTheme="majorBidi" w:hAnsiTheme="majorBidi" w:cstheme="majorBidi"/>
        </w:rPr>
        <w:br/>
      </w:r>
    </w:p>
    <w:p w14:paraId="728908F3" w14:textId="6E2708F6" w:rsidR="005A14E4" w:rsidRPr="00EF5946" w:rsidRDefault="005A14E4" w:rsidP="000D407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Cs w:val="32"/>
        </w:rPr>
      </w:pPr>
      <w:r w:rsidRPr="00EF5946">
        <w:rPr>
          <w:rFonts w:asciiTheme="majorBidi" w:hAnsiTheme="majorBidi" w:cstheme="majorBidi"/>
          <w:b/>
          <w:szCs w:val="32"/>
        </w:rPr>
        <w:t>Shechner, T.,</w:t>
      </w:r>
      <w:r w:rsidRPr="00EF5946">
        <w:rPr>
          <w:rFonts w:asciiTheme="majorBidi" w:hAnsiTheme="majorBidi" w:cstheme="majorBidi"/>
          <w:bCs/>
          <w:szCs w:val="32"/>
        </w:rPr>
        <w:t xml:space="preserve"> Jarcho, J. M, Wong, S, Leibenluft, E., Pine, S.D. &amp; Nelson, E. E. (2017). Threats, rewards, and attention deployment in anxious youth and adults: An eye tracking. </w:t>
      </w:r>
      <w:r w:rsidRPr="00EF5946">
        <w:rPr>
          <w:rFonts w:asciiTheme="majorBidi" w:hAnsiTheme="majorBidi" w:cstheme="majorBidi"/>
          <w:bCs/>
          <w:i/>
          <w:iCs/>
          <w:szCs w:val="32"/>
        </w:rPr>
        <w:t xml:space="preserve">Biological Psychology, 122, </w:t>
      </w:r>
      <w:r w:rsidRPr="00EF5946">
        <w:rPr>
          <w:rFonts w:asciiTheme="majorBidi" w:hAnsiTheme="majorBidi" w:cstheme="majorBidi"/>
          <w:bCs/>
          <w:szCs w:val="32"/>
        </w:rPr>
        <w:t>121-129.</w:t>
      </w:r>
      <w:r w:rsidRPr="00EF5946">
        <w:rPr>
          <w:rFonts w:asciiTheme="majorBidi" w:hAnsiTheme="majorBidi" w:cstheme="majorBidi"/>
          <w:szCs w:val="32"/>
        </w:rPr>
        <w:br/>
      </w:r>
    </w:p>
    <w:p w14:paraId="7B12C4BE" w14:textId="24C9EFC2" w:rsidR="00857BEB" w:rsidRPr="00EF5946" w:rsidRDefault="006B5396" w:rsidP="000D407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Cs w:val="32"/>
        </w:rPr>
      </w:pPr>
      <w:r w:rsidRPr="00EF5946">
        <w:rPr>
          <w:rFonts w:asciiTheme="majorBidi" w:hAnsiTheme="majorBidi" w:cstheme="majorBidi"/>
          <w:szCs w:val="32"/>
        </w:rPr>
        <w:t xml:space="preserve">White, L. K., Henderson, H. A., Perez-Edgar, K., Walker, O. L., Degnan, K. A., </w:t>
      </w:r>
      <w:r w:rsidRPr="00EF5946">
        <w:rPr>
          <w:rFonts w:asciiTheme="majorBidi" w:hAnsiTheme="majorBidi" w:cstheme="majorBidi"/>
          <w:b/>
          <w:bCs/>
          <w:szCs w:val="32"/>
        </w:rPr>
        <w:t>Shechner, T</w:t>
      </w:r>
      <w:r w:rsidRPr="00EF5946">
        <w:rPr>
          <w:rFonts w:asciiTheme="majorBidi" w:hAnsiTheme="majorBidi" w:cstheme="majorBidi"/>
          <w:szCs w:val="32"/>
        </w:rPr>
        <w:t xml:space="preserve">., Leibenluft, E., Bar-Haim, Y., Pine, D. S., Fox, N. A. (2017). Developmental relations between behavioral inhibition, anxiety, and attention biases to threat and positive information. </w:t>
      </w:r>
      <w:r w:rsidRPr="00EF5946">
        <w:rPr>
          <w:rFonts w:asciiTheme="majorBidi" w:hAnsiTheme="majorBidi" w:cstheme="majorBidi"/>
          <w:i/>
          <w:iCs/>
          <w:szCs w:val="32"/>
        </w:rPr>
        <w:t>Child Development, 88</w:t>
      </w:r>
      <w:r w:rsidRPr="00EF5946">
        <w:rPr>
          <w:rFonts w:asciiTheme="majorBidi" w:hAnsiTheme="majorBidi" w:cstheme="majorBidi"/>
          <w:szCs w:val="32"/>
        </w:rPr>
        <w:t>, 141-155.</w:t>
      </w:r>
      <w:r w:rsidR="00857BEB" w:rsidRPr="00EF5946">
        <w:rPr>
          <w:rFonts w:asciiTheme="majorBidi" w:hAnsiTheme="majorBidi" w:cstheme="majorBidi"/>
          <w:szCs w:val="32"/>
        </w:rPr>
        <w:br/>
      </w:r>
    </w:p>
    <w:p w14:paraId="7B579A44" w14:textId="57C73AA8" w:rsidR="004479EF" w:rsidRPr="00EF5946" w:rsidRDefault="00857BEB" w:rsidP="002F5E9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Cs w:val="32"/>
        </w:rPr>
      </w:pPr>
      <w:r w:rsidRPr="00EF5946">
        <w:rPr>
          <w:rFonts w:asciiTheme="majorBidi" w:hAnsiTheme="majorBidi" w:cstheme="majorBidi"/>
          <w:szCs w:val="32"/>
        </w:rPr>
        <w:t>Frolich, R</w:t>
      </w:r>
      <w:r w:rsidR="000E3B1B">
        <w:rPr>
          <w:rFonts w:asciiTheme="majorBidi" w:hAnsiTheme="majorBidi" w:cstheme="majorBidi"/>
          <w:szCs w:val="32"/>
        </w:rPr>
        <w:t>.</w:t>
      </w:r>
      <w:r w:rsidRPr="00EF5946">
        <w:rPr>
          <w:rFonts w:asciiTheme="majorBidi" w:hAnsiTheme="majorBidi" w:cstheme="majorBidi"/>
          <w:szCs w:val="32"/>
        </w:rPr>
        <w:t xml:space="preserve">, Katz, O, Klein, Z &amp; </w:t>
      </w:r>
      <w:r w:rsidRPr="00EF5946">
        <w:rPr>
          <w:rFonts w:asciiTheme="majorBidi" w:hAnsiTheme="majorBidi" w:cstheme="majorBidi"/>
          <w:b/>
          <w:bCs/>
          <w:szCs w:val="32"/>
        </w:rPr>
        <w:t>Shechner, T</w:t>
      </w:r>
      <w:r w:rsidRPr="00EF5946">
        <w:rPr>
          <w:rFonts w:asciiTheme="majorBidi" w:hAnsiTheme="majorBidi" w:cstheme="majorBidi"/>
          <w:szCs w:val="32"/>
        </w:rPr>
        <w:t xml:space="preserve">. (2017). A novel perceptual discrimination training task: Reducing fear overgeneralization in the context of fear learning. </w:t>
      </w:r>
      <w:r w:rsidRPr="00EF5946">
        <w:rPr>
          <w:rFonts w:asciiTheme="majorBidi" w:hAnsiTheme="majorBidi" w:cstheme="majorBidi"/>
          <w:i/>
          <w:iCs/>
          <w:szCs w:val="32"/>
        </w:rPr>
        <w:t>Behavioral Research and Therapy, 93</w:t>
      </w:r>
      <w:r w:rsidRPr="00EF5946">
        <w:rPr>
          <w:rFonts w:asciiTheme="majorBidi" w:hAnsiTheme="majorBidi" w:cstheme="majorBidi"/>
          <w:szCs w:val="32"/>
        </w:rPr>
        <w:t>, 29-37.</w:t>
      </w:r>
      <w:r w:rsidRPr="00EF5946">
        <w:rPr>
          <w:rFonts w:asciiTheme="majorBidi" w:hAnsiTheme="majorBidi" w:cstheme="majorBidi"/>
          <w:szCs w:val="32"/>
        </w:rPr>
        <w:br/>
      </w:r>
    </w:p>
    <w:p w14:paraId="3E0E0044" w14:textId="1122125B" w:rsidR="00AC4E50" w:rsidRPr="00EF5946" w:rsidRDefault="0016182E" w:rsidP="000D407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Cs w:val="32"/>
        </w:rPr>
      </w:pPr>
      <w:r w:rsidRPr="00EF5946">
        <w:rPr>
          <w:rFonts w:asciiTheme="majorBidi" w:hAnsiTheme="majorBidi" w:cstheme="majorBidi"/>
          <w:b/>
          <w:bCs/>
          <w:szCs w:val="32"/>
        </w:rPr>
        <w:t>Shechner, T.</w:t>
      </w:r>
      <w:r w:rsidRPr="00EF5946">
        <w:rPr>
          <w:rFonts w:asciiTheme="majorBidi" w:hAnsiTheme="majorBidi" w:cstheme="majorBidi"/>
          <w:szCs w:val="32"/>
        </w:rPr>
        <w:t xml:space="preserve">, Fox, N. A., Mash, J. A., Jarcho J. M., Leibenluft, E., Pine, D. S., &amp; Britton J. C. </w:t>
      </w:r>
      <w:r w:rsidR="003471FA" w:rsidRPr="00EF5946">
        <w:rPr>
          <w:rFonts w:asciiTheme="majorBidi" w:hAnsiTheme="majorBidi" w:cstheme="majorBidi"/>
          <w:szCs w:val="32"/>
        </w:rPr>
        <w:t xml:space="preserve">(2018). </w:t>
      </w:r>
      <w:r w:rsidRPr="00EF5946">
        <w:rPr>
          <w:rFonts w:asciiTheme="majorBidi" w:hAnsiTheme="majorBidi" w:cstheme="majorBidi"/>
          <w:szCs w:val="32"/>
        </w:rPr>
        <w:t xml:space="preserve">Differences in neural response to extinction recall in young adults with or without history of behavioral inhibition. </w:t>
      </w:r>
      <w:r w:rsidRPr="00EF5946">
        <w:rPr>
          <w:rFonts w:asciiTheme="majorBidi" w:hAnsiTheme="majorBidi" w:cstheme="majorBidi"/>
          <w:i/>
          <w:iCs/>
          <w:szCs w:val="32"/>
        </w:rPr>
        <w:t>Development &amp; Psychopathology</w:t>
      </w:r>
      <w:r w:rsidR="00013E4C" w:rsidRPr="00EF5946">
        <w:rPr>
          <w:rFonts w:asciiTheme="majorBidi" w:hAnsiTheme="majorBidi" w:cstheme="majorBidi"/>
          <w:szCs w:val="32"/>
        </w:rPr>
        <w:t xml:space="preserve">, </w:t>
      </w:r>
      <w:r w:rsidR="00013E4C" w:rsidRPr="00EF5946">
        <w:rPr>
          <w:rFonts w:asciiTheme="majorBidi" w:hAnsiTheme="majorBidi" w:cstheme="majorBidi"/>
          <w:i/>
          <w:iCs/>
          <w:szCs w:val="32"/>
        </w:rPr>
        <w:t>30</w:t>
      </w:r>
      <w:r w:rsidR="00013E4C" w:rsidRPr="00EF5946">
        <w:rPr>
          <w:rFonts w:asciiTheme="majorBidi" w:hAnsiTheme="majorBidi" w:cstheme="majorBidi"/>
          <w:szCs w:val="32"/>
        </w:rPr>
        <w:t>, 179-189.</w:t>
      </w:r>
      <w:r w:rsidR="00AC4E50" w:rsidRPr="00EF5946">
        <w:rPr>
          <w:rFonts w:asciiTheme="majorBidi" w:hAnsiTheme="majorBidi" w:cstheme="majorBidi"/>
          <w:szCs w:val="32"/>
          <w:rtl/>
        </w:rPr>
        <w:br/>
      </w:r>
    </w:p>
    <w:p w14:paraId="548720C1" w14:textId="6569BA79" w:rsidR="00AC4E50" w:rsidRPr="00EF5946" w:rsidRDefault="00AC4E50" w:rsidP="000D407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Cs w:val="32"/>
        </w:rPr>
      </w:pPr>
      <w:r w:rsidRPr="00EF5946">
        <w:rPr>
          <w:rFonts w:asciiTheme="majorBidi" w:hAnsiTheme="majorBidi" w:cstheme="majorBidi"/>
          <w:szCs w:val="32"/>
        </w:rPr>
        <w:t xml:space="preserve">Horovitz, O., Lindenfeld, I., Melamed, M.,# &amp; </w:t>
      </w:r>
      <w:r w:rsidRPr="00EF5946">
        <w:rPr>
          <w:rFonts w:asciiTheme="majorBidi" w:hAnsiTheme="majorBidi" w:cstheme="majorBidi"/>
          <w:b/>
          <w:bCs/>
          <w:szCs w:val="32"/>
        </w:rPr>
        <w:t>Shechner, T</w:t>
      </w:r>
      <w:r w:rsidRPr="00EF5946">
        <w:rPr>
          <w:rFonts w:asciiTheme="majorBidi" w:hAnsiTheme="majorBidi" w:cstheme="majorBidi"/>
          <w:szCs w:val="32"/>
        </w:rPr>
        <w:t xml:space="preserve">. </w:t>
      </w:r>
      <w:r w:rsidR="00025B3B" w:rsidRPr="00EF5946">
        <w:rPr>
          <w:rFonts w:asciiTheme="majorBidi" w:hAnsiTheme="majorBidi" w:cstheme="majorBidi"/>
          <w:szCs w:val="32"/>
        </w:rPr>
        <w:t xml:space="preserve">(2018). </w:t>
      </w:r>
      <w:r w:rsidRPr="00EF5946">
        <w:rPr>
          <w:rFonts w:asciiTheme="majorBidi" w:hAnsiTheme="majorBidi" w:cstheme="majorBidi"/>
          <w:bCs/>
          <w:szCs w:val="32"/>
        </w:rPr>
        <w:t>Developmental effects of stimulus gender and distractors affective valence on threat detection in a visual search task</w:t>
      </w:r>
      <w:r w:rsidRPr="00EF5946">
        <w:rPr>
          <w:rFonts w:asciiTheme="majorBidi" w:hAnsiTheme="majorBidi" w:cstheme="majorBidi"/>
          <w:szCs w:val="32"/>
        </w:rPr>
        <w:t xml:space="preserve">. </w:t>
      </w:r>
      <w:r w:rsidRPr="00EF5946">
        <w:rPr>
          <w:rFonts w:asciiTheme="majorBidi" w:hAnsiTheme="majorBidi" w:cstheme="majorBidi"/>
          <w:i/>
          <w:iCs/>
          <w:szCs w:val="32"/>
        </w:rPr>
        <w:t>British Journal of Development</w:t>
      </w:r>
      <w:r w:rsidR="0004715D" w:rsidRPr="00EF5946">
        <w:rPr>
          <w:rFonts w:asciiTheme="majorBidi" w:hAnsiTheme="majorBidi" w:cstheme="majorBidi"/>
          <w:szCs w:val="32"/>
        </w:rPr>
        <w:t xml:space="preserve">, </w:t>
      </w:r>
      <w:r w:rsidR="0004715D" w:rsidRPr="00EF5946">
        <w:rPr>
          <w:rFonts w:asciiTheme="majorBidi" w:hAnsiTheme="majorBidi" w:cstheme="majorBidi"/>
          <w:i/>
          <w:iCs/>
          <w:szCs w:val="32"/>
        </w:rPr>
        <w:t>36</w:t>
      </w:r>
      <w:r w:rsidR="0004715D" w:rsidRPr="00EF5946">
        <w:rPr>
          <w:rFonts w:asciiTheme="majorBidi" w:hAnsiTheme="majorBidi" w:cstheme="majorBidi"/>
          <w:szCs w:val="32"/>
        </w:rPr>
        <w:t>, 452-466.</w:t>
      </w:r>
      <w:r w:rsidRPr="00EF5946">
        <w:rPr>
          <w:rFonts w:asciiTheme="majorBidi" w:hAnsiTheme="majorBidi" w:cstheme="majorBidi"/>
          <w:szCs w:val="32"/>
          <w:rtl/>
        </w:rPr>
        <w:br/>
      </w:r>
    </w:p>
    <w:p w14:paraId="6DAB6979" w14:textId="07E324A8" w:rsidR="005708FF" w:rsidRPr="00EF5946" w:rsidRDefault="00AC4E50" w:rsidP="000D407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Cs w:val="32"/>
        </w:rPr>
      </w:pPr>
      <w:r w:rsidRPr="00EF5946">
        <w:rPr>
          <w:rFonts w:asciiTheme="majorBidi" w:hAnsiTheme="majorBidi" w:cstheme="majorBidi"/>
          <w:szCs w:val="32"/>
        </w:rPr>
        <w:t xml:space="preserve">Mernick, B., Gendler T.#, Pine, A.#, &amp; </w:t>
      </w:r>
      <w:r w:rsidRPr="00EF5946">
        <w:rPr>
          <w:rFonts w:asciiTheme="majorBidi" w:hAnsiTheme="majorBidi" w:cstheme="majorBidi"/>
          <w:b/>
          <w:bCs/>
          <w:szCs w:val="32"/>
        </w:rPr>
        <w:t>Shechner, T</w:t>
      </w:r>
      <w:r w:rsidRPr="00EF5946">
        <w:rPr>
          <w:rFonts w:asciiTheme="majorBidi" w:hAnsiTheme="majorBidi" w:cstheme="majorBidi"/>
          <w:szCs w:val="32"/>
        </w:rPr>
        <w:t xml:space="preserve">. </w:t>
      </w:r>
      <w:r w:rsidR="00025B3B" w:rsidRPr="00EF5946">
        <w:rPr>
          <w:rFonts w:asciiTheme="majorBidi" w:hAnsiTheme="majorBidi" w:cstheme="majorBidi"/>
          <w:szCs w:val="32"/>
        </w:rPr>
        <w:t xml:space="preserve">(2018). </w:t>
      </w:r>
      <w:r w:rsidRPr="00EF5946">
        <w:rPr>
          <w:rFonts w:asciiTheme="majorBidi" w:hAnsiTheme="majorBidi" w:cstheme="majorBidi"/>
          <w:szCs w:val="32"/>
        </w:rPr>
        <w:t xml:space="preserve">Psychometric properties of the revised and translated behavioral inhibition questionnaire (BIQ). </w:t>
      </w:r>
      <w:r w:rsidRPr="00EF5946">
        <w:rPr>
          <w:rFonts w:asciiTheme="majorBidi" w:hAnsiTheme="majorBidi" w:cstheme="majorBidi"/>
          <w:i/>
          <w:iCs/>
          <w:szCs w:val="32"/>
        </w:rPr>
        <w:t>Journal of Child and Family Studies</w:t>
      </w:r>
      <w:r w:rsidR="00C073CD" w:rsidRPr="00EF5946">
        <w:rPr>
          <w:rFonts w:asciiTheme="majorBidi" w:hAnsiTheme="majorBidi" w:cstheme="majorBidi"/>
          <w:szCs w:val="32"/>
        </w:rPr>
        <w:t xml:space="preserve">, </w:t>
      </w:r>
      <w:r w:rsidR="00C073CD" w:rsidRPr="00EF5946">
        <w:rPr>
          <w:rFonts w:asciiTheme="majorBidi" w:hAnsiTheme="majorBidi" w:cstheme="majorBidi"/>
          <w:i/>
          <w:iCs/>
          <w:szCs w:val="32"/>
        </w:rPr>
        <w:t>27</w:t>
      </w:r>
      <w:r w:rsidR="00C073CD" w:rsidRPr="00EF5946">
        <w:rPr>
          <w:rFonts w:asciiTheme="majorBidi" w:hAnsiTheme="majorBidi" w:cstheme="majorBidi"/>
          <w:szCs w:val="32"/>
        </w:rPr>
        <w:t>, 1794-1804.</w:t>
      </w:r>
      <w:r w:rsidRPr="00EF5946">
        <w:rPr>
          <w:rFonts w:asciiTheme="majorBidi" w:hAnsiTheme="majorBidi" w:cstheme="majorBidi"/>
          <w:szCs w:val="32"/>
        </w:rPr>
        <w:t xml:space="preserve"> </w:t>
      </w:r>
      <w:r w:rsidR="005708FF" w:rsidRPr="00EF5946">
        <w:rPr>
          <w:rFonts w:asciiTheme="majorBidi" w:hAnsiTheme="majorBidi" w:cstheme="majorBidi"/>
          <w:b/>
          <w:bCs/>
          <w:szCs w:val="32"/>
        </w:rPr>
        <w:br/>
      </w:r>
    </w:p>
    <w:p w14:paraId="6B39747C" w14:textId="30020298" w:rsidR="0043217C" w:rsidRPr="00EF5946" w:rsidRDefault="005708FF" w:rsidP="000D407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Cs w:val="32"/>
        </w:rPr>
      </w:pPr>
      <w:r w:rsidRPr="00EF5946">
        <w:rPr>
          <w:rFonts w:asciiTheme="majorBidi" w:hAnsiTheme="majorBidi" w:cstheme="majorBidi"/>
          <w:szCs w:val="32"/>
        </w:rPr>
        <w:lastRenderedPageBreak/>
        <w:t xml:space="preserve">Michalska, K., Feldman J., Ivie, E., </w:t>
      </w:r>
      <w:r w:rsidRPr="00EF5946">
        <w:rPr>
          <w:rFonts w:asciiTheme="majorBidi" w:hAnsiTheme="majorBidi" w:cstheme="majorBidi"/>
          <w:b/>
          <w:bCs/>
          <w:szCs w:val="32"/>
        </w:rPr>
        <w:t>Shechner, T</w:t>
      </w:r>
      <w:r w:rsidRPr="00EF5946">
        <w:rPr>
          <w:rFonts w:asciiTheme="majorBidi" w:hAnsiTheme="majorBidi" w:cstheme="majorBidi"/>
          <w:szCs w:val="32"/>
        </w:rPr>
        <w:t>., Sequeira, S., Averbeck, B., Leibenluft, E., Fox, N., &amp; Pine, D. (</w:t>
      </w:r>
      <w:r w:rsidR="00A91EB4" w:rsidRPr="00EF5946">
        <w:rPr>
          <w:rFonts w:asciiTheme="majorBidi" w:hAnsiTheme="majorBidi" w:cstheme="majorBidi"/>
          <w:szCs w:val="32"/>
        </w:rPr>
        <w:t>2019</w:t>
      </w:r>
      <w:r w:rsidRPr="00EF5946">
        <w:rPr>
          <w:rFonts w:asciiTheme="majorBidi" w:hAnsiTheme="majorBidi" w:cstheme="majorBidi"/>
          <w:szCs w:val="32"/>
        </w:rPr>
        <w:t xml:space="preserve">). Early-childhood social reticence predicts SCR-BOLD coupling during fear extinction recall in preadolescent youth. </w:t>
      </w:r>
      <w:r w:rsidRPr="00EF5946">
        <w:rPr>
          <w:rFonts w:asciiTheme="majorBidi" w:hAnsiTheme="majorBidi" w:cstheme="majorBidi"/>
          <w:i/>
          <w:iCs/>
          <w:szCs w:val="32"/>
        </w:rPr>
        <w:t>Developmental Cognitive Neuroscience</w:t>
      </w:r>
      <w:r w:rsidR="00A91EB4" w:rsidRPr="00EF5946">
        <w:rPr>
          <w:rFonts w:asciiTheme="majorBidi" w:hAnsiTheme="majorBidi" w:cstheme="majorBidi"/>
          <w:i/>
          <w:iCs/>
          <w:szCs w:val="32"/>
        </w:rPr>
        <w:t>, 36</w:t>
      </w:r>
      <w:r w:rsidR="00A91EB4" w:rsidRPr="00EF5946">
        <w:rPr>
          <w:rFonts w:asciiTheme="majorBidi" w:hAnsiTheme="majorBidi" w:cstheme="majorBidi"/>
          <w:szCs w:val="32"/>
        </w:rPr>
        <w:t>, 1-11.</w:t>
      </w:r>
      <w:r w:rsidRPr="00EF5946">
        <w:rPr>
          <w:rFonts w:asciiTheme="majorBidi" w:hAnsiTheme="majorBidi" w:cstheme="majorBidi"/>
          <w:szCs w:val="32"/>
        </w:rPr>
        <w:t xml:space="preserve"> </w:t>
      </w:r>
      <w:r w:rsidR="0043217C" w:rsidRPr="00EF5946">
        <w:rPr>
          <w:rFonts w:asciiTheme="majorBidi" w:hAnsiTheme="majorBidi" w:cstheme="majorBidi"/>
          <w:szCs w:val="32"/>
        </w:rPr>
        <w:br/>
      </w:r>
    </w:p>
    <w:p w14:paraId="4459A86F" w14:textId="582A5896" w:rsidR="00826F97" w:rsidRPr="00EF5946" w:rsidRDefault="0043217C" w:rsidP="000D407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Cs w:val="32"/>
        </w:rPr>
      </w:pPr>
      <w:r w:rsidRPr="00EF5946">
        <w:rPr>
          <w:rFonts w:asciiTheme="majorBidi" w:hAnsiTheme="majorBidi" w:cstheme="majorBidi"/>
          <w:sz w:val="24"/>
          <w:szCs w:val="36"/>
        </w:rPr>
        <w:t>Abend, R., Swetlitz, C., White, L. K., Shechner</w:t>
      </w:r>
      <w:r w:rsidRPr="00EF5946">
        <w:rPr>
          <w:rFonts w:asciiTheme="majorBidi" w:hAnsiTheme="majorBidi" w:cstheme="majorBidi"/>
          <w:b/>
          <w:bCs/>
          <w:sz w:val="24"/>
          <w:szCs w:val="36"/>
        </w:rPr>
        <w:t>, T.</w:t>
      </w:r>
      <w:r w:rsidRPr="00EF5946">
        <w:rPr>
          <w:rFonts w:asciiTheme="majorBidi" w:hAnsiTheme="majorBidi" w:cstheme="majorBidi"/>
          <w:sz w:val="24"/>
          <w:szCs w:val="36"/>
        </w:rPr>
        <w:t>, Bar-Haim, Y., Filippi, C., Kircanski, K., Haller, S. P., Benson, B. E., Chen, G., Leibenluft, E., Fox, N.A., &amp; Pine, D.S. (</w:t>
      </w:r>
      <w:r w:rsidR="00A91EB4" w:rsidRPr="00EF5946">
        <w:rPr>
          <w:rFonts w:asciiTheme="majorBidi" w:hAnsiTheme="majorBidi" w:cstheme="majorBidi"/>
          <w:sz w:val="24"/>
          <w:szCs w:val="36"/>
        </w:rPr>
        <w:t>2019</w:t>
      </w:r>
      <w:r w:rsidRPr="00EF5946">
        <w:rPr>
          <w:rFonts w:asciiTheme="majorBidi" w:hAnsiTheme="majorBidi" w:cstheme="majorBidi"/>
          <w:sz w:val="24"/>
          <w:szCs w:val="36"/>
        </w:rPr>
        <w:t>).</w:t>
      </w:r>
      <w:r w:rsidR="000D06B1" w:rsidRPr="00EF5946">
        <w:rPr>
          <w:rFonts w:asciiTheme="majorBidi" w:hAnsiTheme="majorBidi" w:cstheme="majorBidi"/>
          <w:sz w:val="24"/>
          <w:szCs w:val="36"/>
        </w:rPr>
        <w:t xml:space="preserve"> </w:t>
      </w:r>
      <w:r w:rsidR="00025B3B" w:rsidRPr="00EF5946">
        <w:rPr>
          <w:rFonts w:asciiTheme="majorBidi" w:hAnsiTheme="majorBidi" w:cstheme="majorBidi"/>
          <w:sz w:val="24"/>
          <w:szCs w:val="36"/>
        </w:rPr>
        <w:t xml:space="preserve">Levels of early-childhood behavioral inhibition predict distinct neurodevelopmental pathways to pediatric anxiety. </w:t>
      </w:r>
      <w:r w:rsidR="00025B3B" w:rsidRPr="00EF5946">
        <w:rPr>
          <w:rFonts w:asciiTheme="majorBidi" w:hAnsiTheme="majorBidi" w:cstheme="majorBidi"/>
          <w:i/>
          <w:iCs/>
          <w:sz w:val="24"/>
          <w:szCs w:val="36"/>
        </w:rPr>
        <w:t>Psychological Medicine</w:t>
      </w:r>
      <w:r w:rsidR="00025B3B" w:rsidRPr="00EF5946">
        <w:rPr>
          <w:rFonts w:asciiTheme="majorBidi" w:hAnsiTheme="majorBidi" w:cstheme="majorBidi"/>
          <w:sz w:val="24"/>
          <w:szCs w:val="36"/>
        </w:rPr>
        <w:t xml:space="preserve">. </w:t>
      </w:r>
      <w:r w:rsidR="00A91EB4" w:rsidRPr="00EF5946">
        <w:rPr>
          <w:rFonts w:asciiTheme="majorBidi" w:hAnsiTheme="majorBidi" w:cstheme="majorBidi"/>
          <w:sz w:val="24"/>
          <w:szCs w:val="36"/>
        </w:rPr>
        <w:t>1-11.</w:t>
      </w:r>
      <w:r w:rsidR="00826F97" w:rsidRPr="00EF5946">
        <w:rPr>
          <w:rFonts w:asciiTheme="majorBidi" w:hAnsiTheme="majorBidi" w:cstheme="majorBidi"/>
          <w:szCs w:val="32"/>
          <w:rtl/>
        </w:rPr>
        <w:br/>
      </w:r>
    </w:p>
    <w:p w14:paraId="55CAA443" w14:textId="6B954463" w:rsidR="00DE2B60" w:rsidRPr="00EF5946" w:rsidRDefault="00826F97" w:rsidP="000D407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Cs w:val="32"/>
        </w:rPr>
      </w:pPr>
      <w:r w:rsidRPr="00EF5946">
        <w:rPr>
          <w:rFonts w:asciiTheme="majorBidi" w:hAnsiTheme="majorBidi" w:cstheme="majorBidi"/>
          <w:szCs w:val="32"/>
        </w:rPr>
        <w:t xml:space="preserve">Stein, I., Asher, M., Erez, S., </w:t>
      </w:r>
      <w:r w:rsidRPr="00EF5946">
        <w:rPr>
          <w:rFonts w:asciiTheme="majorBidi" w:hAnsiTheme="majorBidi" w:cstheme="majorBidi"/>
          <w:b/>
          <w:bCs/>
          <w:szCs w:val="32"/>
        </w:rPr>
        <w:t>Shechner, T.,</w:t>
      </w:r>
      <w:r w:rsidRPr="00EF5946">
        <w:rPr>
          <w:rFonts w:asciiTheme="majorBidi" w:hAnsiTheme="majorBidi" w:cstheme="majorBidi"/>
          <w:szCs w:val="32"/>
        </w:rPr>
        <w:t xml:space="preserve"> Marom, S., Hermesh, H., Aderka, I. M. (</w:t>
      </w:r>
      <w:r w:rsidR="00A91EB4" w:rsidRPr="00EF5946">
        <w:rPr>
          <w:rFonts w:asciiTheme="majorBidi" w:hAnsiTheme="majorBidi" w:cstheme="majorBidi"/>
          <w:szCs w:val="32"/>
        </w:rPr>
        <w:t>2019</w:t>
      </w:r>
      <w:r w:rsidRPr="00EF5946">
        <w:rPr>
          <w:rFonts w:asciiTheme="majorBidi" w:hAnsiTheme="majorBidi" w:cstheme="majorBidi"/>
          <w:szCs w:val="32"/>
        </w:rPr>
        <w:t>). Developing a brief version of the Social Thoughts and Beliefs Scale (STABS) using item response theory. </w:t>
      </w:r>
      <w:r w:rsidRPr="00EF5946">
        <w:rPr>
          <w:rFonts w:asciiTheme="majorBidi" w:hAnsiTheme="majorBidi" w:cstheme="majorBidi"/>
          <w:i/>
          <w:iCs/>
          <w:szCs w:val="32"/>
        </w:rPr>
        <w:t>Cognitive Therapy and Research</w:t>
      </w:r>
      <w:r w:rsidR="00A91EB4" w:rsidRPr="00EF5946">
        <w:rPr>
          <w:rFonts w:asciiTheme="majorBidi" w:hAnsiTheme="majorBidi" w:cstheme="majorBidi"/>
          <w:i/>
          <w:iCs/>
          <w:szCs w:val="32"/>
        </w:rPr>
        <w:t>, 43</w:t>
      </w:r>
      <w:r w:rsidR="00A91EB4" w:rsidRPr="00EF5946">
        <w:rPr>
          <w:rFonts w:asciiTheme="majorBidi" w:hAnsiTheme="majorBidi" w:cstheme="majorBidi"/>
          <w:szCs w:val="32"/>
        </w:rPr>
        <w:t>, 792-801.</w:t>
      </w:r>
      <w:r w:rsidRPr="00EF5946">
        <w:rPr>
          <w:rFonts w:asciiTheme="majorBidi" w:hAnsiTheme="majorBidi" w:cstheme="majorBidi"/>
          <w:szCs w:val="32"/>
        </w:rPr>
        <w:br/>
      </w:r>
    </w:p>
    <w:p w14:paraId="2BBFAD94" w14:textId="7AAB6433" w:rsidR="00DE2B60" w:rsidRPr="00EF5946" w:rsidRDefault="00DE2B60" w:rsidP="000D407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Cs w:val="32"/>
        </w:rPr>
      </w:pPr>
      <w:r w:rsidRPr="00EF5946">
        <w:rPr>
          <w:rFonts w:asciiTheme="majorBidi" w:hAnsiTheme="majorBidi" w:cstheme="majorBidi"/>
          <w:szCs w:val="32"/>
        </w:rPr>
        <w:t xml:space="preserve">Ginat-Frolich, R., Gendler, T., Marzan, D., Tsuk, Y., </w:t>
      </w:r>
      <w:r w:rsidRPr="00EF5946">
        <w:rPr>
          <w:rFonts w:asciiTheme="majorBidi" w:hAnsiTheme="majorBidi" w:cstheme="majorBidi"/>
          <w:b/>
          <w:bCs/>
          <w:szCs w:val="32"/>
        </w:rPr>
        <w:t>Shechner, T</w:t>
      </w:r>
      <w:r w:rsidRPr="00EF5946">
        <w:rPr>
          <w:rFonts w:asciiTheme="majorBidi" w:hAnsiTheme="majorBidi" w:cstheme="majorBidi"/>
          <w:szCs w:val="32"/>
        </w:rPr>
        <w:t>. (</w:t>
      </w:r>
      <w:r w:rsidR="000C1FA6" w:rsidRPr="00EF5946">
        <w:rPr>
          <w:rFonts w:asciiTheme="majorBidi" w:hAnsiTheme="majorBidi" w:cstheme="majorBidi"/>
          <w:szCs w:val="32"/>
        </w:rPr>
        <w:t>2019</w:t>
      </w:r>
      <w:r w:rsidRPr="00EF5946">
        <w:rPr>
          <w:rFonts w:asciiTheme="majorBidi" w:hAnsiTheme="majorBidi" w:cstheme="majorBidi"/>
          <w:szCs w:val="32"/>
        </w:rPr>
        <w:t xml:space="preserve">)  Reducing fear overgeneralization in children using a novel perceptual discrimination task, </w:t>
      </w:r>
      <w:r w:rsidRPr="00EF5946">
        <w:rPr>
          <w:rFonts w:asciiTheme="majorBidi" w:hAnsiTheme="majorBidi" w:cstheme="majorBidi"/>
          <w:i/>
          <w:iCs/>
          <w:szCs w:val="32"/>
        </w:rPr>
        <w:t>Behaviour Research and Therapy</w:t>
      </w:r>
      <w:r w:rsidR="00B535A4" w:rsidRPr="00EF5946">
        <w:rPr>
          <w:rFonts w:asciiTheme="majorBidi" w:hAnsiTheme="majorBidi" w:cstheme="majorBidi"/>
          <w:i/>
          <w:iCs/>
          <w:szCs w:val="32"/>
        </w:rPr>
        <w:t xml:space="preserve">, 116, </w:t>
      </w:r>
      <w:r w:rsidR="00B535A4" w:rsidRPr="00EF5946">
        <w:rPr>
          <w:rFonts w:asciiTheme="majorBidi" w:hAnsiTheme="majorBidi" w:cstheme="majorBidi"/>
          <w:szCs w:val="32"/>
        </w:rPr>
        <w:t>131-139</w:t>
      </w:r>
      <w:r w:rsidRPr="00EF5946">
        <w:rPr>
          <w:rFonts w:asciiTheme="majorBidi" w:hAnsiTheme="majorBidi" w:cstheme="majorBidi"/>
          <w:szCs w:val="32"/>
        </w:rPr>
        <w:t xml:space="preserve">. </w:t>
      </w:r>
      <w:r w:rsidR="002A5EBE" w:rsidRPr="00EF5946">
        <w:rPr>
          <w:rFonts w:asciiTheme="majorBidi" w:hAnsiTheme="majorBidi" w:cstheme="majorBidi"/>
          <w:szCs w:val="32"/>
        </w:rPr>
        <w:br/>
      </w:r>
    </w:p>
    <w:p w14:paraId="2B8A12BA" w14:textId="7574A620" w:rsidR="002A5EBE" w:rsidRPr="00EF5946" w:rsidRDefault="002A5EBE" w:rsidP="000D4078">
      <w:pPr>
        <w:pStyle w:val="ListParagraph"/>
        <w:numPr>
          <w:ilvl w:val="0"/>
          <w:numId w:val="6"/>
        </w:numPr>
        <w:rPr>
          <w:rFonts w:asciiTheme="majorBidi" w:eastAsia="Times New Roman" w:hAnsiTheme="majorBidi" w:cstheme="majorBidi"/>
          <w:sz w:val="24"/>
          <w:szCs w:val="24"/>
        </w:rPr>
      </w:pPr>
      <w:r w:rsidRPr="00EF5946">
        <w:rPr>
          <w:rFonts w:asciiTheme="majorBidi" w:hAnsiTheme="majorBidi" w:cstheme="majorBidi"/>
          <w:szCs w:val="32"/>
        </w:rPr>
        <w:t xml:space="preserve">Ginat-Frolich, R., Klein, Z., Aderka, I., </w:t>
      </w:r>
      <w:r w:rsidRPr="00EF5946">
        <w:rPr>
          <w:rFonts w:asciiTheme="majorBidi" w:hAnsiTheme="majorBidi" w:cstheme="majorBidi"/>
          <w:b/>
          <w:bCs/>
          <w:szCs w:val="32"/>
        </w:rPr>
        <w:t>Shechner, T.</w:t>
      </w:r>
      <w:r w:rsidRPr="00EF5946">
        <w:rPr>
          <w:rFonts w:asciiTheme="majorBidi" w:hAnsiTheme="majorBidi" w:cstheme="majorBidi"/>
          <w:szCs w:val="32"/>
        </w:rPr>
        <w:t xml:space="preserve"> (</w:t>
      </w:r>
      <w:r w:rsidR="00B55D8B" w:rsidRPr="00EF5946">
        <w:rPr>
          <w:rFonts w:asciiTheme="majorBidi" w:hAnsiTheme="majorBidi" w:cstheme="majorBidi"/>
          <w:szCs w:val="32"/>
        </w:rPr>
        <w:t>2019</w:t>
      </w:r>
      <w:r w:rsidRPr="00EF5946">
        <w:rPr>
          <w:rFonts w:asciiTheme="majorBidi" w:hAnsiTheme="majorBidi" w:cstheme="majorBidi"/>
          <w:szCs w:val="32"/>
        </w:rPr>
        <w:t xml:space="preserve">). Reducing avoidance and improving threat perception in adults with high spider fear using perceptual discrimination training. </w:t>
      </w:r>
      <w:r w:rsidRPr="00EF5946">
        <w:rPr>
          <w:rFonts w:asciiTheme="majorBidi" w:hAnsiTheme="majorBidi" w:cstheme="majorBidi"/>
          <w:i/>
          <w:iCs/>
          <w:szCs w:val="32"/>
        </w:rPr>
        <w:t>Depression and Anxiety</w:t>
      </w:r>
      <w:r w:rsidR="00B55D8B" w:rsidRPr="00EF5946">
        <w:rPr>
          <w:rFonts w:asciiTheme="majorBidi" w:hAnsiTheme="majorBidi" w:cstheme="majorBidi"/>
          <w:i/>
          <w:iCs/>
          <w:szCs w:val="32"/>
        </w:rPr>
        <w:t>, 36,</w:t>
      </w:r>
      <w:r w:rsidR="00B55D8B" w:rsidRPr="00EF5946">
        <w:rPr>
          <w:rFonts w:asciiTheme="majorBidi" w:hAnsiTheme="majorBidi" w:cstheme="majorBidi"/>
          <w:szCs w:val="32"/>
        </w:rPr>
        <w:t xml:space="preserve"> 859-865.</w:t>
      </w:r>
      <w:r w:rsidR="00DF44B0" w:rsidRPr="00EF5946">
        <w:rPr>
          <w:rFonts w:asciiTheme="majorBidi" w:hAnsiTheme="majorBidi" w:cstheme="majorBidi"/>
          <w:szCs w:val="32"/>
        </w:rPr>
        <w:br/>
      </w:r>
    </w:p>
    <w:p w14:paraId="738DF64A" w14:textId="458AD01B" w:rsidR="00035495" w:rsidRPr="00EF5946" w:rsidRDefault="002A5EBE" w:rsidP="000D407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Cs w:val="32"/>
        </w:rPr>
      </w:pPr>
      <w:r w:rsidRPr="00EF5946">
        <w:rPr>
          <w:rFonts w:asciiTheme="majorBidi" w:hAnsiTheme="majorBidi" w:cstheme="majorBidi"/>
          <w:szCs w:val="32"/>
        </w:rPr>
        <w:t xml:space="preserve">Dvir, M., Horovitz, O., Aderka, I.M., &amp; </w:t>
      </w:r>
      <w:r w:rsidRPr="00EF5946">
        <w:rPr>
          <w:rFonts w:asciiTheme="majorBidi" w:hAnsiTheme="majorBidi" w:cstheme="majorBidi"/>
          <w:b/>
          <w:bCs/>
          <w:szCs w:val="32"/>
        </w:rPr>
        <w:t>Shechner, T</w:t>
      </w:r>
      <w:r w:rsidRPr="00EF5946">
        <w:rPr>
          <w:rFonts w:asciiTheme="majorBidi" w:hAnsiTheme="majorBidi" w:cstheme="majorBidi"/>
          <w:szCs w:val="32"/>
        </w:rPr>
        <w:t>. (</w:t>
      </w:r>
      <w:r w:rsidR="009A1860" w:rsidRPr="00EF5946">
        <w:rPr>
          <w:rFonts w:asciiTheme="majorBidi" w:hAnsiTheme="majorBidi" w:cstheme="majorBidi"/>
          <w:szCs w:val="32"/>
        </w:rPr>
        <w:t>2019</w:t>
      </w:r>
      <w:r w:rsidRPr="00EF5946">
        <w:rPr>
          <w:rFonts w:asciiTheme="majorBidi" w:hAnsiTheme="majorBidi" w:cstheme="majorBidi"/>
          <w:szCs w:val="32"/>
        </w:rPr>
        <w:t xml:space="preserve">). Fear conditioning and extinction in anxious and non-anxious youth: a meta-analysis. </w:t>
      </w:r>
      <w:r w:rsidRPr="00EF5946">
        <w:rPr>
          <w:rFonts w:asciiTheme="majorBidi" w:hAnsiTheme="majorBidi" w:cstheme="majorBidi"/>
          <w:i/>
          <w:iCs/>
          <w:szCs w:val="32"/>
        </w:rPr>
        <w:t>Behaviour Research and Therapy</w:t>
      </w:r>
      <w:r w:rsidR="000A675E" w:rsidRPr="00EF5946">
        <w:rPr>
          <w:rFonts w:asciiTheme="majorBidi" w:hAnsiTheme="majorBidi" w:cstheme="majorBidi"/>
          <w:szCs w:val="32"/>
        </w:rPr>
        <w:t xml:space="preserve">, </w:t>
      </w:r>
      <w:r w:rsidR="009A1860" w:rsidRPr="00EF5946">
        <w:rPr>
          <w:rFonts w:asciiTheme="majorBidi" w:hAnsiTheme="majorBidi" w:cstheme="majorBidi"/>
          <w:i/>
          <w:iCs/>
          <w:szCs w:val="32"/>
        </w:rPr>
        <w:t>120</w:t>
      </w:r>
      <w:r w:rsidR="009A1860" w:rsidRPr="00EF5946">
        <w:rPr>
          <w:rFonts w:asciiTheme="majorBidi" w:hAnsiTheme="majorBidi" w:cstheme="majorBidi"/>
          <w:szCs w:val="32"/>
        </w:rPr>
        <w:t>.</w:t>
      </w:r>
      <w:r w:rsidR="000A57C6" w:rsidRPr="00EF5946">
        <w:rPr>
          <w:rFonts w:asciiTheme="majorBidi" w:hAnsiTheme="majorBidi" w:cstheme="majorBidi"/>
          <w:szCs w:val="32"/>
        </w:rPr>
        <w:br/>
      </w:r>
    </w:p>
    <w:p w14:paraId="4CB58382" w14:textId="795E71AC" w:rsidR="00DB19E8" w:rsidRPr="00EF5946" w:rsidRDefault="000A57C6" w:rsidP="000D407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Cs w:val="32"/>
        </w:rPr>
      </w:pPr>
      <w:r w:rsidRPr="00EF5946">
        <w:rPr>
          <w:rFonts w:asciiTheme="majorBidi" w:hAnsiTheme="majorBidi" w:cstheme="majorBidi"/>
          <w:szCs w:val="32"/>
        </w:rPr>
        <w:t xml:space="preserve">Teichman Y., Stein, H., &amp; </w:t>
      </w:r>
      <w:r w:rsidRPr="00EF5946">
        <w:rPr>
          <w:rFonts w:asciiTheme="majorBidi" w:hAnsiTheme="majorBidi" w:cstheme="majorBidi"/>
          <w:b/>
          <w:bCs/>
          <w:szCs w:val="32"/>
        </w:rPr>
        <w:t>Shechner, T.</w:t>
      </w:r>
      <w:r w:rsidRPr="00EF5946">
        <w:rPr>
          <w:rFonts w:asciiTheme="majorBidi" w:hAnsiTheme="majorBidi" w:cstheme="majorBidi"/>
          <w:szCs w:val="32"/>
        </w:rPr>
        <w:t xml:space="preserve"> (</w:t>
      </w:r>
      <w:r w:rsidR="0025472E" w:rsidRPr="00EF5946">
        <w:rPr>
          <w:rFonts w:asciiTheme="majorBidi" w:hAnsiTheme="majorBidi" w:cstheme="majorBidi"/>
          <w:szCs w:val="32"/>
        </w:rPr>
        <w:t>2020</w:t>
      </w:r>
      <w:r w:rsidRPr="00EF5946">
        <w:rPr>
          <w:rFonts w:asciiTheme="majorBidi" w:hAnsiTheme="majorBidi" w:cstheme="majorBidi"/>
          <w:szCs w:val="32"/>
        </w:rPr>
        <w:t xml:space="preserve">). Cognitive Complexity Revealed by Jewish Israeli Adolescents Relating to Drawings of Jews and Arabs. </w:t>
      </w:r>
      <w:r w:rsidRPr="00EF5946">
        <w:rPr>
          <w:rFonts w:asciiTheme="majorBidi" w:hAnsiTheme="majorBidi" w:cstheme="majorBidi"/>
          <w:i/>
          <w:iCs/>
          <w:szCs w:val="32"/>
        </w:rPr>
        <w:t>Journal of Community &amp; Applied Social Psychology</w:t>
      </w:r>
      <w:r w:rsidR="0025472E" w:rsidRPr="00EF5946">
        <w:rPr>
          <w:rFonts w:asciiTheme="majorBidi" w:hAnsiTheme="majorBidi" w:cstheme="majorBidi"/>
          <w:szCs w:val="32"/>
        </w:rPr>
        <w:t xml:space="preserve">, </w:t>
      </w:r>
      <w:r w:rsidR="0025472E" w:rsidRPr="00EF5946">
        <w:rPr>
          <w:rFonts w:asciiTheme="majorBidi" w:hAnsiTheme="majorBidi" w:cstheme="majorBidi"/>
          <w:i/>
          <w:iCs/>
          <w:szCs w:val="32"/>
        </w:rPr>
        <w:t>30</w:t>
      </w:r>
      <w:r w:rsidR="0025472E" w:rsidRPr="00EF5946">
        <w:rPr>
          <w:rFonts w:asciiTheme="majorBidi" w:hAnsiTheme="majorBidi" w:cstheme="majorBidi"/>
          <w:szCs w:val="32"/>
        </w:rPr>
        <w:t>, 247-338.</w:t>
      </w:r>
      <w:r w:rsidR="008350F1" w:rsidRPr="00EF5946">
        <w:rPr>
          <w:rFonts w:asciiTheme="majorBidi" w:hAnsiTheme="majorBidi" w:cstheme="majorBidi"/>
          <w:b/>
          <w:bCs/>
          <w:szCs w:val="32"/>
        </w:rPr>
        <w:br/>
      </w:r>
    </w:p>
    <w:p w14:paraId="2F0DF2E2" w14:textId="11F85711" w:rsidR="00F02518" w:rsidRPr="00EF5946" w:rsidRDefault="00DB19E8" w:rsidP="000D407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Cs w:val="32"/>
        </w:rPr>
      </w:pPr>
      <w:r w:rsidRPr="00EF5946">
        <w:rPr>
          <w:rFonts w:asciiTheme="majorBidi" w:hAnsiTheme="majorBidi" w:cstheme="majorBidi"/>
          <w:szCs w:val="32"/>
        </w:rPr>
        <w:t xml:space="preserve">Abend, R., Gold, A. L., Britton, J. C., Michalska, K. J., </w:t>
      </w:r>
      <w:r w:rsidRPr="00EF5946">
        <w:rPr>
          <w:rFonts w:asciiTheme="majorBidi" w:hAnsiTheme="majorBidi" w:cstheme="majorBidi"/>
          <w:b/>
          <w:bCs/>
          <w:szCs w:val="32"/>
        </w:rPr>
        <w:t>Shechner, T.</w:t>
      </w:r>
      <w:r w:rsidRPr="00EF5946">
        <w:rPr>
          <w:rFonts w:asciiTheme="majorBidi" w:hAnsiTheme="majorBidi" w:cstheme="majorBidi"/>
          <w:szCs w:val="32"/>
        </w:rPr>
        <w:t>, Sachs, J. F., Winkler, A. M., Leibenluft, E., Averbeck, B.B, &amp; Pine, D.S. (</w:t>
      </w:r>
      <w:r w:rsidR="006D5D24" w:rsidRPr="00EF5946">
        <w:rPr>
          <w:rFonts w:asciiTheme="majorBidi" w:hAnsiTheme="majorBidi" w:cstheme="majorBidi"/>
          <w:szCs w:val="32"/>
        </w:rPr>
        <w:t>2020</w:t>
      </w:r>
      <w:r w:rsidRPr="00EF5946">
        <w:rPr>
          <w:rFonts w:asciiTheme="majorBidi" w:hAnsiTheme="majorBidi" w:cstheme="majorBidi"/>
          <w:szCs w:val="32"/>
        </w:rPr>
        <w:t xml:space="preserve">). Anticipatory Threat Responding: Associations with Anxiety, Development, and the Brain Structure. </w:t>
      </w:r>
      <w:r w:rsidR="00395BE9" w:rsidRPr="00EF5946">
        <w:rPr>
          <w:rFonts w:asciiTheme="majorBidi" w:hAnsiTheme="majorBidi" w:cstheme="majorBidi"/>
          <w:i/>
          <w:iCs/>
          <w:szCs w:val="32"/>
        </w:rPr>
        <w:t>Biological Psychiatry</w:t>
      </w:r>
      <w:r w:rsidR="006D5D24" w:rsidRPr="00EF5946">
        <w:rPr>
          <w:rFonts w:asciiTheme="majorBidi" w:hAnsiTheme="majorBidi" w:cstheme="majorBidi"/>
          <w:szCs w:val="32"/>
        </w:rPr>
        <w:t xml:space="preserve">, </w:t>
      </w:r>
      <w:r w:rsidR="002B3BCC" w:rsidRPr="00EF5946">
        <w:rPr>
          <w:rFonts w:asciiTheme="majorBidi" w:hAnsiTheme="majorBidi" w:cstheme="majorBidi"/>
          <w:i/>
          <w:iCs/>
          <w:szCs w:val="32"/>
        </w:rPr>
        <w:t>87</w:t>
      </w:r>
      <w:r w:rsidR="002B3BCC" w:rsidRPr="00EF5946">
        <w:rPr>
          <w:rFonts w:asciiTheme="majorBidi" w:hAnsiTheme="majorBidi" w:cstheme="majorBidi"/>
          <w:szCs w:val="32"/>
        </w:rPr>
        <w:t>, 916-925.</w:t>
      </w:r>
      <w:r w:rsidR="00F02518" w:rsidRPr="00EF5946">
        <w:rPr>
          <w:rFonts w:asciiTheme="majorBidi" w:hAnsiTheme="majorBidi" w:cstheme="majorBidi"/>
          <w:szCs w:val="32"/>
        </w:rPr>
        <w:br/>
      </w:r>
    </w:p>
    <w:p w14:paraId="3C71E5F7" w14:textId="11663D27" w:rsidR="00F02518" w:rsidRPr="0057393E" w:rsidRDefault="00F02518" w:rsidP="000D4078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Cs w:val="32"/>
        </w:rPr>
      </w:pPr>
      <w:r w:rsidRPr="0057393E">
        <w:rPr>
          <w:rFonts w:asciiTheme="majorBidi" w:hAnsiTheme="majorBidi" w:cstheme="majorBidi"/>
          <w:szCs w:val="32"/>
        </w:rPr>
        <w:t xml:space="preserve">Klein, Z., Shner, G., Ginat-Frolich, R., Vervliet, B., &amp; </w:t>
      </w:r>
      <w:r w:rsidRPr="0057393E">
        <w:rPr>
          <w:rFonts w:asciiTheme="majorBidi" w:hAnsiTheme="majorBidi" w:cstheme="majorBidi"/>
          <w:b/>
          <w:bCs/>
          <w:szCs w:val="32"/>
        </w:rPr>
        <w:t>Shechner, T</w:t>
      </w:r>
      <w:r w:rsidRPr="0057393E">
        <w:rPr>
          <w:rFonts w:asciiTheme="majorBidi" w:hAnsiTheme="majorBidi" w:cstheme="majorBidi"/>
          <w:szCs w:val="32"/>
        </w:rPr>
        <w:t>. (</w:t>
      </w:r>
      <w:r w:rsidR="0025289E">
        <w:rPr>
          <w:rFonts w:asciiTheme="majorBidi" w:hAnsiTheme="majorBidi" w:cstheme="majorBidi"/>
          <w:szCs w:val="32"/>
        </w:rPr>
        <w:t>2020</w:t>
      </w:r>
      <w:r w:rsidRPr="0057393E">
        <w:rPr>
          <w:rFonts w:asciiTheme="majorBidi" w:hAnsiTheme="majorBidi" w:cstheme="majorBidi"/>
          <w:szCs w:val="32"/>
        </w:rPr>
        <w:t xml:space="preserve">). The effects of age and trait anxiety on avoidance learning and its generalization. </w:t>
      </w:r>
      <w:r w:rsidRPr="0057393E">
        <w:rPr>
          <w:rFonts w:asciiTheme="majorBidi" w:hAnsiTheme="majorBidi" w:cstheme="majorBidi"/>
          <w:i/>
          <w:iCs/>
          <w:szCs w:val="32"/>
        </w:rPr>
        <w:t>Behavior Research and Therapy</w:t>
      </w:r>
      <w:r w:rsidRPr="0057393E">
        <w:rPr>
          <w:rFonts w:asciiTheme="majorBidi" w:hAnsiTheme="majorBidi" w:cstheme="majorBidi"/>
          <w:szCs w:val="32"/>
        </w:rPr>
        <w:t>.</w:t>
      </w:r>
    </w:p>
    <w:p w14:paraId="5C2A8444" w14:textId="77777777" w:rsidR="00860BC9" w:rsidRPr="00EF5946" w:rsidRDefault="00860BC9" w:rsidP="00860BC9">
      <w:pPr>
        <w:pStyle w:val="ListParagraph"/>
        <w:spacing w:after="0" w:line="240" w:lineRule="auto"/>
        <w:ind w:left="1440"/>
        <w:rPr>
          <w:rFonts w:asciiTheme="majorBidi" w:hAnsiTheme="majorBidi" w:cstheme="majorBidi"/>
          <w:szCs w:val="32"/>
        </w:rPr>
      </w:pPr>
    </w:p>
    <w:p w14:paraId="045FC2D5" w14:textId="1A44B5D8" w:rsidR="005B6A8E" w:rsidRPr="002F5E99" w:rsidRDefault="00F02518" w:rsidP="002F5E99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Cs w:val="32"/>
        </w:rPr>
      </w:pPr>
      <w:r w:rsidRPr="00EF5946">
        <w:rPr>
          <w:rFonts w:asciiTheme="majorBidi" w:hAnsiTheme="majorBidi" w:cstheme="majorBidi"/>
          <w:szCs w:val="32"/>
        </w:rPr>
        <w:t xml:space="preserve">Varma, M. M., Pitliya, R. J., Zbozinek, T. D., </w:t>
      </w:r>
      <w:r w:rsidRPr="00EF5946">
        <w:rPr>
          <w:rFonts w:asciiTheme="majorBidi" w:hAnsiTheme="majorBidi" w:cstheme="majorBidi"/>
          <w:b/>
          <w:bCs/>
          <w:szCs w:val="32"/>
        </w:rPr>
        <w:t>Shechner, T</w:t>
      </w:r>
      <w:r w:rsidRPr="00EF5946">
        <w:rPr>
          <w:rFonts w:asciiTheme="majorBidi" w:hAnsiTheme="majorBidi" w:cstheme="majorBidi"/>
          <w:szCs w:val="32"/>
        </w:rPr>
        <w:t>. &amp; Barry, T. J.* (</w:t>
      </w:r>
      <w:r w:rsidR="00FF75E1" w:rsidRPr="00EF5946">
        <w:rPr>
          <w:rFonts w:asciiTheme="majorBidi" w:hAnsiTheme="majorBidi" w:cstheme="majorBidi"/>
          <w:szCs w:val="32"/>
        </w:rPr>
        <w:t>2021</w:t>
      </w:r>
      <w:r w:rsidRPr="00EF5946">
        <w:rPr>
          <w:rFonts w:asciiTheme="majorBidi" w:hAnsiTheme="majorBidi" w:cstheme="majorBidi"/>
          <w:szCs w:val="32"/>
        </w:rPr>
        <w:t xml:space="preserve">). Brief training to modify the breadth of attention influences the </w:t>
      </w:r>
      <w:r w:rsidR="005A14B9" w:rsidRPr="00EF5946">
        <w:rPr>
          <w:rFonts w:asciiTheme="majorBidi" w:hAnsiTheme="majorBidi" w:cstheme="majorBidi"/>
          <w:szCs w:val="32"/>
        </w:rPr>
        <w:t>generalization</w:t>
      </w:r>
      <w:r w:rsidRPr="00EF5946">
        <w:rPr>
          <w:rFonts w:asciiTheme="majorBidi" w:hAnsiTheme="majorBidi" w:cstheme="majorBidi"/>
          <w:szCs w:val="32"/>
        </w:rPr>
        <w:t xml:space="preserve"> of fear. </w:t>
      </w:r>
      <w:r w:rsidRPr="00EF5946">
        <w:rPr>
          <w:rFonts w:asciiTheme="majorBidi" w:hAnsiTheme="majorBidi" w:cstheme="majorBidi"/>
          <w:i/>
          <w:iCs/>
          <w:szCs w:val="32"/>
        </w:rPr>
        <w:t>Cognitive Therapy and Research</w:t>
      </w:r>
      <w:r w:rsidR="00FF75E1" w:rsidRPr="00EF5946">
        <w:rPr>
          <w:rFonts w:asciiTheme="majorBidi" w:hAnsiTheme="majorBidi" w:cstheme="majorBidi"/>
          <w:szCs w:val="32"/>
        </w:rPr>
        <w:t xml:space="preserve">, </w:t>
      </w:r>
      <w:r w:rsidR="00FF75E1" w:rsidRPr="00EF5946">
        <w:rPr>
          <w:rFonts w:asciiTheme="majorBidi" w:hAnsiTheme="majorBidi" w:cstheme="majorBidi"/>
          <w:i/>
          <w:iCs/>
          <w:szCs w:val="32"/>
        </w:rPr>
        <w:t>45</w:t>
      </w:r>
      <w:r w:rsidR="00FF75E1" w:rsidRPr="00EF5946">
        <w:rPr>
          <w:rFonts w:asciiTheme="majorBidi" w:hAnsiTheme="majorBidi" w:cstheme="majorBidi"/>
          <w:szCs w:val="32"/>
        </w:rPr>
        <w:t>, 99-119.</w:t>
      </w:r>
      <w:r w:rsidR="009E41A5" w:rsidRPr="00EF5946">
        <w:rPr>
          <w:rFonts w:asciiTheme="majorBidi" w:hAnsiTheme="majorBidi" w:cstheme="majorBidi"/>
          <w:szCs w:val="32"/>
        </w:rPr>
        <w:br/>
      </w:r>
    </w:p>
    <w:p w14:paraId="01B78CDA" w14:textId="13A5D1AE" w:rsidR="005B6A8E" w:rsidRPr="00EF5946" w:rsidRDefault="005B6A8E" w:rsidP="000D4078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Cs w:val="32"/>
        </w:rPr>
      </w:pPr>
      <w:r w:rsidRPr="00EF5946">
        <w:rPr>
          <w:rFonts w:asciiTheme="majorBidi" w:hAnsiTheme="majorBidi" w:cstheme="majorBidi"/>
          <w:szCs w:val="32"/>
        </w:rPr>
        <w:t xml:space="preserve">Klein, Z., Berger, S., Vervliet, B., &amp; </w:t>
      </w:r>
      <w:r w:rsidRPr="00EF5946">
        <w:rPr>
          <w:rFonts w:asciiTheme="majorBidi" w:hAnsiTheme="majorBidi" w:cstheme="majorBidi"/>
          <w:b/>
          <w:bCs/>
          <w:szCs w:val="32"/>
        </w:rPr>
        <w:t>Shechner, T</w:t>
      </w:r>
      <w:r w:rsidRPr="00EF5946">
        <w:rPr>
          <w:rFonts w:asciiTheme="majorBidi" w:hAnsiTheme="majorBidi" w:cstheme="majorBidi"/>
          <w:szCs w:val="32"/>
        </w:rPr>
        <w:t>. (</w:t>
      </w:r>
      <w:r w:rsidR="002A225B" w:rsidRPr="00EF5946">
        <w:rPr>
          <w:rFonts w:asciiTheme="majorBidi" w:hAnsiTheme="majorBidi" w:cstheme="majorBidi"/>
          <w:szCs w:val="32"/>
        </w:rPr>
        <w:t>2021</w:t>
      </w:r>
      <w:r w:rsidRPr="00EF5946">
        <w:rPr>
          <w:rFonts w:asciiTheme="majorBidi" w:hAnsiTheme="majorBidi" w:cstheme="majorBidi"/>
          <w:szCs w:val="32"/>
        </w:rPr>
        <w:t xml:space="preserve">). High avoidance despite low fear of a second-order conditional stimulus. </w:t>
      </w:r>
      <w:r w:rsidRPr="00EF5946">
        <w:rPr>
          <w:rFonts w:asciiTheme="majorBidi" w:hAnsiTheme="majorBidi" w:cstheme="majorBidi"/>
          <w:i/>
          <w:iCs/>
          <w:szCs w:val="32"/>
        </w:rPr>
        <w:t>Behavior Research and Therapy</w:t>
      </w:r>
      <w:r w:rsidRPr="00EF5946">
        <w:rPr>
          <w:rFonts w:asciiTheme="majorBidi" w:hAnsiTheme="majorBidi" w:cstheme="majorBidi"/>
          <w:szCs w:val="32"/>
        </w:rPr>
        <w:t>.</w:t>
      </w:r>
      <w:r w:rsidR="002A225B" w:rsidRPr="00EF5946">
        <w:rPr>
          <w:rFonts w:asciiTheme="majorBidi" w:hAnsiTheme="majorBidi" w:cstheme="majorBidi"/>
          <w:szCs w:val="32"/>
        </w:rPr>
        <w:t xml:space="preserve"> 103765.</w:t>
      </w:r>
    </w:p>
    <w:p w14:paraId="1DBC1342" w14:textId="77777777" w:rsidR="009E41A5" w:rsidRPr="00EF5946" w:rsidRDefault="009E41A5" w:rsidP="005B6A8E">
      <w:pPr>
        <w:pStyle w:val="ListParagraph"/>
        <w:spacing w:after="0" w:line="240" w:lineRule="auto"/>
        <w:ind w:left="1440"/>
        <w:rPr>
          <w:rFonts w:asciiTheme="majorBidi" w:hAnsiTheme="majorBidi" w:cstheme="majorBidi"/>
          <w:szCs w:val="32"/>
          <w:rtl/>
        </w:rPr>
      </w:pPr>
    </w:p>
    <w:p w14:paraId="32113E49" w14:textId="0047A250" w:rsidR="009E41A5" w:rsidRPr="00EF5946" w:rsidRDefault="009E41A5" w:rsidP="000D407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EF5946">
        <w:rPr>
          <w:rFonts w:asciiTheme="majorBidi" w:hAnsiTheme="majorBidi" w:cstheme="majorBidi"/>
          <w:sz w:val="24"/>
          <w:szCs w:val="24"/>
        </w:rPr>
        <w:lastRenderedPageBreak/>
        <w:t xml:space="preserve">Klein, Z., Ginat-Frolich, R., Barry, T. J., &amp; </w:t>
      </w:r>
      <w:r w:rsidRPr="00EF5946">
        <w:rPr>
          <w:rFonts w:asciiTheme="majorBidi" w:hAnsiTheme="majorBidi" w:cstheme="majorBidi"/>
          <w:b/>
          <w:bCs/>
          <w:sz w:val="24"/>
          <w:szCs w:val="24"/>
        </w:rPr>
        <w:t>Shechner, T</w:t>
      </w:r>
      <w:r w:rsidRPr="00EF5946">
        <w:rPr>
          <w:rFonts w:asciiTheme="majorBidi" w:hAnsiTheme="majorBidi" w:cstheme="majorBidi"/>
          <w:sz w:val="24"/>
          <w:szCs w:val="24"/>
        </w:rPr>
        <w:t>. (</w:t>
      </w:r>
      <w:r w:rsidR="002A225B" w:rsidRPr="00EF5946">
        <w:rPr>
          <w:rFonts w:asciiTheme="majorBidi" w:hAnsiTheme="majorBidi" w:cstheme="majorBidi"/>
          <w:sz w:val="24"/>
          <w:szCs w:val="24"/>
        </w:rPr>
        <w:t>2021</w:t>
      </w:r>
      <w:r w:rsidRPr="00EF5946">
        <w:rPr>
          <w:rFonts w:asciiTheme="majorBidi" w:hAnsiTheme="majorBidi" w:cstheme="majorBidi"/>
          <w:sz w:val="24"/>
          <w:szCs w:val="24"/>
        </w:rPr>
        <w:t>). Effects of increased attention allocation to threat and safety stimuli on fear extinction and its recall.</w:t>
      </w:r>
      <w:r w:rsidRPr="00EF594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B03BC" w:rsidRPr="00F37CE8">
        <w:rPr>
          <w:rFonts w:asciiTheme="majorBidi" w:hAnsiTheme="majorBidi" w:cstheme="majorBidi"/>
          <w:i/>
          <w:iCs/>
          <w:sz w:val="24"/>
          <w:szCs w:val="24"/>
        </w:rPr>
        <w:t>Journal</w:t>
      </w:r>
      <w:r w:rsidR="00F37CE8" w:rsidRPr="00F37CE8">
        <w:rPr>
          <w:rFonts w:asciiTheme="majorBidi" w:hAnsiTheme="majorBidi" w:cstheme="majorBidi"/>
          <w:i/>
          <w:iCs/>
          <w:sz w:val="24"/>
          <w:szCs w:val="24"/>
        </w:rPr>
        <w:t xml:space="preserve"> of </w:t>
      </w:r>
      <w:r w:rsidRPr="00F37CE8">
        <w:rPr>
          <w:rFonts w:asciiTheme="majorBidi" w:hAnsiTheme="majorBidi" w:cstheme="majorBidi"/>
          <w:i/>
          <w:iCs/>
          <w:sz w:val="24"/>
          <w:szCs w:val="24"/>
        </w:rPr>
        <w:t>Behavior</w:t>
      </w:r>
      <w:r w:rsidRPr="00EF5946">
        <w:rPr>
          <w:rFonts w:asciiTheme="majorBidi" w:hAnsiTheme="majorBidi" w:cstheme="majorBidi"/>
          <w:i/>
          <w:iCs/>
          <w:sz w:val="24"/>
          <w:szCs w:val="24"/>
        </w:rPr>
        <w:t xml:space="preserve"> Research and Experimental Psychiatry</w:t>
      </w:r>
      <w:r w:rsidR="002A225B" w:rsidRPr="00EF5946">
        <w:rPr>
          <w:rFonts w:asciiTheme="majorBidi" w:hAnsiTheme="majorBidi" w:cstheme="majorBidi"/>
          <w:i/>
          <w:iCs/>
          <w:sz w:val="24"/>
          <w:szCs w:val="24"/>
        </w:rPr>
        <w:t xml:space="preserve">, 72, </w:t>
      </w:r>
      <w:r w:rsidR="002A225B" w:rsidRPr="00EF5946">
        <w:rPr>
          <w:rFonts w:asciiTheme="majorBidi" w:hAnsiTheme="majorBidi" w:cstheme="majorBidi"/>
          <w:sz w:val="24"/>
          <w:szCs w:val="24"/>
        </w:rPr>
        <w:t>101640</w:t>
      </w:r>
      <w:r w:rsidR="002A225B" w:rsidRPr="00EF5946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345BBC" w:rsidRPr="00EF5946">
        <w:rPr>
          <w:rFonts w:asciiTheme="majorBidi" w:hAnsiTheme="majorBidi" w:cstheme="majorBidi"/>
          <w:sz w:val="24"/>
          <w:szCs w:val="24"/>
        </w:rPr>
        <w:br/>
      </w:r>
    </w:p>
    <w:p w14:paraId="568064D2" w14:textId="1653BED6" w:rsidR="006D2C23" w:rsidRPr="00BC035F" w:rsidRDefault="00345BBC" w:rsidP="000D407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Cs w:val="32"/>
        </w:rPr>
      </w:pPr>
      <w:r w:rsidRPr="00EF5946">
        <w:rPr>
          <w:rFonts w:asciiTheme="majorBidi" w:hAnsiTheme="majorBidi" w:cstheme="majorBidi"/>
          <w:szCs w:val="32"/>
        </w:rPr>
        <w:t xml:space="preserve">Skversky-Blocq, Y., Pine, D.S., &amp; </w:t>
      </w:r>
      <w:r w:rsidRPr="00EF5946">
        <w:rPr>
          <w:rFonts w:asciiTheme="majorBidi" w:hAnsiTheme="majorBidi" w:cstheme="majorBidi"/>
          <w:b/>
          <w:bCs/>
          <w:szCs w:val="32"/>
        </w:rPr>
        <w:t>Shechner, T.</w:t>
      </w:r>
      <w:r w:rsidRPr="00EF5946">
        <w:rPr>
          <w:rFonts w:asciiTheme="majorBidi" w:hAnsiTheme="majorBidi" w:cstheme="majorBidi"/>
          <w:szCs w:val="32"/>
        </w:rPr>
        <w:t xml:space="preserve"> (</w:t>
      </w:r>
      <w:r w:rsidR="00BC4EF8" w:rsidRPr="00EF5946">
        <w:rPr>
          <w:rFonts w:asciiTheme="majorBidi" w:hAnsiTheme="majorBidi" w:cstheme="majorBidi"/>
          <w:szCs w:val="32"/>
        </w:rPr>
        <w:t>2021</w:t>
      </w:r>
      <w:r w:rsidRPr="00EF5946">
        <w:rPr>
          <w:rFonts w:asciiTheme="majorBidi" w:hAnsiTheme="majorBidi" w:cstheme="majorBidi"/>
          <w:szCs w:val="32"/>
        </w:rPr>
        <w:t xml:space="preserve">). Using a Novel Paradigm to Examine Observational Fear Learning across Development. </w:t>
      </w:r>
      <w:r w:rsidRPr="00EF5946">
        <w:rPr>
          <w:rFonts w:asciiTheme="majorBidi" w:hAnsiTheme="majorBidi" w:cstheme="majorBidi"/>
          <w:i/>
          <w:iCs/>
          <w:szCs w:val="32"/>
        </w:rPr>
        <w:t>Depression and Anxiety</w:t>
      </w:r>
      <w:r w:rsidR="00BC4EF8" w:rsidRPr="00EF5946">
        <w:rPr>
          <w:rFonts w:asciiTheme="majorBidi" w:hAnsiTheme="majorBidi" w:cstheme="majorBidi"/>
          <w:szCs w:val="32"/>
        </w:rPr>
        <w:t xml:space="preserve">, </w:t>
      </w:r>
      <w:r w:rsidR="00BC4EF8" w:rsidRPr="00EF5946">
        <w:rPr>
          <w:rFonts w:asciiTheme="majorBidi" w:hAnsiTheme="majorBidi" w:cstheme="majorBidi"/>
          <w:i/>
          <w:iCs/>
          <w:szCs w:val="32"/>
        </w:rPr>
        <w:t>38</w:t>
      </w:r>
      <w:r w:rsidR="00BC4EF8" w:rsidRPr="00EF5946">
        <w:rPr>
          <w:rFonts w:asciiTheme="majorBidi" w:hAnsiTheme="majorBidi" w:cstheme="majorBidi"/>
          <w:szCs w:val="32"/>
        </w:rPr>
        <w:t>, 731-738.</w:t>
      </w:r>
      <w:r w:rsidRPr="00EF5946">
        <w:rPr>
          <w:rFonts w:asciiTheme="majorBidi" w:hAnsiTheme="majorBidi" w:cstheme="majorBidi"/>
          <w:szCs w:val="32"/>
        </w:rPr>
        <w:br/>
      </w:r>
    </w:p>
    <w:p w14:paraId="61C73401" w14:textId="25CCC719" w:rsidR="00116A13" w:rsidRPr="002F5E99" w:rsidRDefault="006D2C23" w:rsidP="002F5E9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Cs w:val="32"/>
        </w:rPr>
      </w:pPr>
      <w:r w:rsidRPr="00BC035F">
        <w:rPr>
          <w:rFonts w:asciiTheme="majorBidi" w:hAnsiTheme="majorBidi" w:cstheme="majorBidi"/>
          <w:szCs w:val="32"/>
        </w:rPr>
        <w:t xml:space="preserve">Perl, L., Oren, A., Klein, Z., &amp; </w:t>
      </w:r>
      <w:r w:rsidRPr="00BC035F">
        <w:rPr>
          <w:rFonts w:asciiTheme="majorBidi" w:hAnsiTheme="majorBidi" w:cstheme="majorBidi"/>
          <w:b/>
          <w:bCs/>
          <w:szCs w:val="32"/>
        </w:rPr>
        <w:t>Shechner, T</w:t>
      </w:r>
      <w:r w:rsidRPr="00BC035F">
        <w:rPr>
          <w:rFonts w:asciiTheme="majorBidi" w:hAnsiTheme="majorBidi" w:cstheme="majorBidi"/>
          <w:szCs w:val="32"/>
        </w:rPr>
        <w:t xml:space="preserve"> (</w:t>
      </w:r>
      <w:r w:rsidR="002A225B" w:rsidRPr="00BC035F">
        <w:rPr>
          <w:rFonts w:asciiTheme="majorBidi" w:hAnsiTheme="majorBidi" w:cstheme="majorBidi"/>
          <w:szCs w:val="32"/>
        </w:rPr>
        <w:t>2021</w:t>
      </w:r>
      <w:r w:rsidRPr="00BC035F">
        <w:rPr>
          <w:rFonts w:asciiTheme="majorBidi" w:hAnsiTheme="majorBidi" w:cstheme="majorBidi"/>
          <w:szCs w:val="32"/>
        </w:rPr>
        <w:t>). Effects of the COVID19 Pandemic on Transgender and Gender Non-Conforming Adolescents’ Mental Health</w:t>
      </w:r>
      <w:r w:rsidR="00612EB0" w:rsidRPr="00BC035F">
        <w:rPr>
          <w:rFonts w:asciiTheme="majorBidi" w:hAnsiTheme="majorBidi" w:cstheme="majorBidi"/>
          <w:szCs w:val="32"/>
        </w:rPr>
        <w:t xml:space="preserve">. </w:t>
      </w:r>
      <w:r w:rsidR="00612EB0" w:rsidRPr="00BC035F">
        <w:rPr>
          <w:rFonts w:asciiTheme="majorBidi" w:hAnsiTheme="majorBidi" w:cstheme="majorBidi"/>
          <w:i/>
          <w:iCs/>
          <w:szCs w:val="32"/>
        </w:rPr>
        <w:t>Psychiatry Research</w:t>
      </w:r>
      <w:r w:rsidR="002A225B" w:rsidRPr="00BC035F">
        <w:rPr>
          <w:rFonts w:asciiTheme="majorBidi" w:hAnsiTheme="majorBidi" w:cstheme="majorBidi"/>
          <w:szCs w:val="32"/>
        </w:rPr>
        <w:t>, 114042.</w:t>
      </w:r>
      <w:r w:rsidRPr="00BC035F">
        <w:rPr>
          <w:rFonts w:asciiTheme="majorBidi" w:hAnsiTheme="majorBidi" w:cstheme="majorBidi"/>
          <w:sz w:val="18"/>
          <w:szCs w:val="18"/>
        </w:rPr>
        <w:t xml:space="preserve">  </w:t>
      </w:r>
    </w:p>
    <w:p w14:paraId="0051684A" w14:textId="77777777" w:rsidR="00116A13" w:rsidRPr="00BC035F" w:rsidRDefault="00116A13" w:rsidP="006D2C23">
      <w:pPr>
        <w:pStyle w:val="ListParagraph"/>
        <w:ind w:left="1440"/>
        <w:rPr>
          <w:rFonts w:asciiTheme="majorBidi" w:hAnsiTheme="majorBidi" w:cstheme="majorBidi"/>
          <w:szCs w:val="32"/>
        </w:rPr>
      </w:pPr>
    </w:p>
    <w:p w14:paraId="58A117C2" w14:textId="3BFEDC21" w:rsidR="00E75EB9" w:rsidRPr="00E75EB9" w:rsidRDefault="003828F2" w:rsidP="000D407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Cs w:val="32"/>
          <w:lang w:val="en-IL"/>
        </w:rPr>
      </w:pPr>
      <w:r w:rsidRPr="00BC035F">
        <w:rPr>
          <w:rFonts w:asciiTheme="majorBidi" w:hAnsiTheme="majorBidi" w:cstheme="majorBidi"/>
          <w:szCs w:val="32"/>
        </w:rPr>
        <w:t xml:space="preserve">Glenn, D., Feldman J., Ivie, E., </w:t>
      </w:r>
      <w:r w:rsidRPr="00BC035F">
        <w:rPr>
          <w:rFonts w:asciiTheme="majorBidi" w:hAnsiTheme="majorBidi" w:cstheme="majorBidi"/>
          <w:b/>
          <w:bCs/>
          <w:szCs w:val="32"/>
        </w:rPr>
        <w:t>Shechner. T</w:t>
      </w:r>
      <w:r w:rsidRPr="00BC035F">
        <w:rPr>
          <w:rFonts w:asciiTheme="majorBidi" w:hAnsiTheme="majorBidi" w:cstheme="majorBidi"/>
          <w:szCs w:val="32"/>
        </w:rPr>
        <w:t xml:space="preserve">., Leibenluft, E., Pine, D., Peters, M., Michalska, K. (In press). Social relevance modulates multivariate neural representations of threat generalization in children and adults. </w:t>
      </w:r>
      <w:r w:rsidRPr="00BC035F">
        <w:rPr>
          <w:rFonts w:asciiTheme="majorBidi" w:hAnsiTheme="majorBidi" w:cstheme="majorBidi"/>
          <w:i/>
          <w:iCs/>
          <w:szCs w:val="32"/>
        </w:rPr>
        <w:t>Developmental Psychobiology</w:t>
      </w:r>
      <w:r w:rsidRPr="00BC035F">
        <w:rPr>
          <w:rFonts w:asciiTheme="majorBidi" w:hAnsiTheme="majorBidi" w:cstheme="majorBidi"/>
          <w:szCs w:val="32"/>
        </w:rPr>
        <w:t xml:space="preserve">. </w:t>
      </w:r>
      <w:r w:rsidR="00E75EB9">
        <w:rPr>
          <w:rFonts w:asciiTheme="majorBidi" w:hAnsiTheme="majorBidi" w:cstheme="majorBidi"/>
          <w:szCs w:val="32"/>
        </w:rPr>
        <w:br/>
      </w:r>
    </w:p>
    <w:p w14:paraId="0B26439B" w14:textId="3B4FB3DB" w:rsidR="003443D9" w:rsidRPr="003443D9" w:rsidRDefault="00E75EB9" w:rsidP="000D407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Cs w:val="32"/>
          <w:lang w:val="en-IL"/>
        </w:rPr>
      </w:pPr>
      <w:r w:rsidRPr="0083188F">
        <w:rPr>
          <w:rFonts w:asciiTheme="majorBidi" w:hAnsiTheme="majorBidi" w:cstheme="majorBidi"/>
          <w:szCs w:val="32"/>
        </w:rPr>
        <w:t xml:space="preserve">Dannon-Kraun, S., Horovitz, O., </w:t>
      </w:r>
      <w:r w:rsidRPr="0083188F">
        <w:rPr>
          <w:rFonts w:asciiTheme="majorBidi" w:hAnsiTheme="majorBidi" w:cstheme="majorBidi"/>
          <w:szCs w:val="32"/>
          <w:lang w:val="en-IL"/>
        </w:rPr>
        <w:t>Richter-Levin, G</w:t>
      </w:r>
      <w:r w:rsidRPr="0083188F">
        <w:rPr>
          <w:rFonts w:asciiTheme="majorBidi" w:hAnsiTheme="majorBidi" w:cstheme="majorBidi"/>
          <w:szCs w:val="32"/>
        </w:rPr>
        <w:t xml:space="preserve">., Pine, D., &amp; </w:t>
      </w:r>
      <w:r w:rsidRPr="0083188F">
        <w:rPr>
          <w:rFonts w:asciiTheme="majorBidi" w:hAnsiTheme="majorBidi" w:cstheme="majorBidi"/>
          <w:b/>
          <w:bCs/>
          <w:szCs w:val="32"/>
        </w:rPr>
        <w:t>Shechner, T.</w:t>
      </w:r>
      <w:r w:rsidRPr="0083188F">
        <w:rPr>
          <w:rFonts w:asciiTheme="majorBidi" w:hAnsiTheme="majorBidi" w:cstheme="majorBidi"/>
          <w:szCs w:val="32"/>
        </w:rPr>
        <w:t xml:space="preserve"> (</w:t>
      </w:r>
      <w:r>
        <w:rPr>
          <w:rFonts w:asciiTheme="majorBidi" w:hAnsiTheme="majorBidi" w:cstheme="majorBidi"/>
          <w:szCs w:val="32"/>
        </w:rPr>
        <w:t>In press</w:t>
      </w:r>
      <w:r w:rsidRPr="0083188F">
        <w:rPr>
          <w:rFonts w:asciiTheme="majorBidi" w:hAnsiTheme="majorBidi" w:cstheme="majorBidi"/>
          <w:szCs w:val="32"/>
        </w:rPr>
        <w:t>). Return of fear following extinction in youth: An event- related potential study.</w:t>
      </w:r>
      <w:r w:rsidRPr="0083188F">
        <w:rPr>
          <w:rFonts w:asciiTheme="majorBidi" w:hAnsiTheme="majorBidi" w:cstheme="majorBidi"/>
          <w:i/>
          <w:iCs/>
          <w:szCs w:val="32"/>
        </w:rPr>
        <w:t xml:space="preserve"> Developmental Psychobiology</w:t>
      </w:r>
      <w:r>
        <w:rPr>
          <w:rFonts w:asciiTheme="majorBidi" w:hAnsiTheme="majorBidi" w:cstheme="majorBidi"/>
          <w:i/>
          <w:iCs/>
          <w:szCs w:val="32"/>
        </w:rPr>
        <w:t>.</w:t>
      </w:r>
      <w:r w:rsidR="003443D9">
        <w:rPr>
          <w:rFonts w:asciiTheme="majorBidi" w:hAnsiTheme="majorBidi" w:cstheme="majorBidi"/>
          <w:szCs w:val="32"/>
        </w:rPr>
        <w:br/>
      </w:r>
    </w:p>
    <w:p w14:paraId="4BBC2F9C" w14:textId="7BB3B88A" w:rsidR="003443D9" w:rsidRDefault="003443D9" w:rsidP="003443D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Cs w:val="32"/>
        </w:rPr>
      </w:pPr>
      <w:r w:rsidRPr="0083188F">
        <w:rPr>
          <w:rFonts w:asciiTheme="majorBidi" w:hAnsiTheme="majorBidi" w:cstheme="majorBidi"/>
          <w:szCs w:val="32"/>
        </w:rPr>
        <w:t xml:space="preserve">Skwersky-Blocq, Y, Hakker, J., &amp; </w:t>
      </w:r>
      <w:r w:rsidRPr="0083188F">
        <w:rPr>
          <w:rFonts w:asciiTheme="majorBidi" w:hAnsiTheme="majorBidi" w:cstheme="majorBidi"/>
          <w:b/>
          <w:bCs/>
          <w:szCs w:val="32"/>
        </w:rPr>
        <w:t>Shechner, T.</w:t>
      </w:r>
      <w:r w:rsidRPr="0083188F">
        <w:rPr>
          <w:rFonts w:asciiTheme="majorBidi" w:hAnsiTheme="majorBidi" w:cstheme="majorBidi"/>
          <w:szCs w:val="32"/>
        </w:rPr>
        <w:t xml:space="preserve"> (</w:t>
      </w:r>
      <w:r w:rsidR="00C35FB4">
        <w:rPr>
          <w:rFonts w:asciiTheme="majorBidi" w:hAnsiTheme="majorBidi" w:cstheme="majorBidi"/>
          <w:szCs w:val="32"/>
        </w:rPr>
        <w:t>In press</w:t>
      </w:r>
      <w:r w:rsidRPr="0083188F">
        <w:rPr>
          <w:rFonts w:asciiTheme="majorBidi" w:hAnsiTheme="majorBidi" w:cstheme="majorBidi"/>
          <w:szCs w:val="32"/>
        </w:rPr>
        <w:t xml:space="preserve">). </w:t>
      </w:r>
      <w:r>
        <w:rPr>
          <w:rFonts w:asciiTheme="majorBidi" w:hAnsiTheme="majorBidi" w:cstheme="majorBidi"/>
          <w:szCs w:val="32"/>
        </w:rPr>
        <w:t xml:space="preserve">Watch and learn: </w:t>
      </w:r>
      <w:r w:rsidRPr="0083188F">
        <w:rPr>
          <w:rFonts w:asciiTheme="majorBidi" w:hAnsiTheme="majorBidi" w:cstheme="majorBidi"/>
          <w:szCs w:val="32"/>
        </w:rPr>
        <w:t xml:space="preserve">Vicarious fear learning across development in human studies. </w:t>
      </w:r>
      <w:r w:rsidRPr="000F5CE0">
        <w:rPr>
          <w:rFonts w:asciiTheme="majorBidi" w:hAnsiTheme="majorBidi" w:cstheme="majorBidi"/>
          <w:i/>
          <w:iCs/>
          <w:szCs w:val="32"/>
        </w:rPr>
        <w:t>Brain Sciences</w:t>
      </w:r>
      <w:r>
        <w:rPr>
          <w:rFonts w:asciiTheme="majorBidi" w:hAnsiTheme="majorBidi" w:cstheme="majorBidi"/>
          <w:szCs w:val="32"/>
        </w:rPr>
        <w:t>.</w:t>
      </w:r>
    </w:p>
    <w:p w14:paraId="7CCE547E" w14:textId="77777777" w:rsidR="00CF347A" w:rsidRDefault="00CF347A" w:rsidP="00CF347A">
      <w:pPr>
        <w:pStyle w:val="ListParagraph"/>
        <w:ind w:left="1440"/>
        <w:rPr>
          <w:rFonts w:asciiTheme="majorBidi" w:hAnsiTheme="majorBidi" w:cstheme="majorBidi"/>
          <w:szCs w:val="32"/>
        </w:rPr>
      </w:pPr>
    </w:p>
    <w:p w14:paraId="2ECC8781" w14:textId="38BB7A1F" w:rsidR="00B6329B" w:rsidRDefault="00DA0457" w:rsidP="000024F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Cs w:val="32"/>
        </w:rPr>
      </w:pPr>
      <w:r w:rsidRPr="007833D2">
        <w:rPr>
          <w:rFonts w:asciiTheme="majorBidi" w:hAnsiTheme="majorBidi" w:cstheme="majorBidi"/>
          <w:szCs w:val="32"/>
        </w:rPr>
        <w:t xml:space="preserve">Klein, Z., Berger, S., Vervlit, B., &amp; </w:t>
      </w:r>
      <w:r w:rsidRPr="007833D2">
        <w:rPr>
          <w:rFonts w:asciiTheme="majorBidi" w:hAnsiTheme="majorBidi" w:cstheme="majorBidi"/>
          <w:b/>
          <w:bCs/>
          <w:szCs w:val="32"/>
        </w:rPr>
        <w:t>Shechner, T.</w:t>
      </w:r>
      <w:r w:rsidRPr="007833D2">
        <w:rPr>
          <w:rFonts w:asciiTheme="majorBidi" w:hAnsiTheme="majorBidi" w:cstheme="majorBidi"/>
          <w:szCs w:val="32"/>
        </w:rPr>
        <w:t xml:space="preserve"> (</w:t>
      </w:r>
      <w:r w:rsidR="00895151" w:rsidRPr="007833D2">
        <w:rPr>
          <w:rFonts w:asciiTheme="majorBidi" w:hAnsiTheme="majorBidi" w:cstheme="majorBidi"/>
          <w:szCs w:val="32"/>
        </w:rPr>
        <w:t>In press</w:t>
      </w:r>
      <w:r w:rsidRPr="007833D2">
        <w:rPr>
          <w:rFonts w:asciiTheme="majorBidi" w:hAnsiTheme="majorBidi" w:cstheme="majorBidi"/>
          <w:szCs w:val="32"/>
        </w:rPr>
        <w:t xml:space="preserve">). Fear learning, avoidance, and generalization are more context-dependent for adults than adolescents. </w:t>
      </w:r>
      <w:r w:rsidRPr="007833D2">
        <w:rPr>
          <w:rFonts w:asciiTheme="majorBidi" w:hAnsiTheme="majorBidi" w:cstheme="majorBidi"/>
          <w:i/>
          <w:iCs/>
          <w:szCs w:val="32"/>
        </w:rPr>
        <w:t>Behavior Research and Therapy</w:t>
      </w:r>
      <w:r w:rsidRPr="007833D2">
        <w:rPr>
          <w:rFonts w:asciiTheme="majorBidi" w:hAnsiTheme="majorBidi" w:cstheme="majorBidi"/>
          <w:szCs w:val="32"/>
        </w:rPr>
        <w:t xml:space="preserve">. </w:t>
      </w:r>
    </w:p>
    <w:p w14:paraId="007930F7" w14:textId="77777777" w:rsidR="007833D2" w:rsidRPr="007833D2" w:rsidRDefault="007833D2" w:rsidP="007833D2">
      <w:pPr>
        <w:pStyle w:val="ListParagraph"/>
        <w:rPr>
          <w:rFonts w:asciiTheme="majorBidi" w:hAnsiTheme="majorBidi" w:cstheme="majorBidi"/>
          <w:szCs w:val="32"/>
        </w:rPr>
      </w:pPr>
    </w:p>
    <w:p w14:paraId="7828075B" w14:textId="04931839" w:rsidR="007833D2" w:rsidRDefault="007833D2" w:rsidP="007833D2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Cs w:val="32"/>
        </w:rPr>
      </w:pPr>
      <w:r w:rsidRPr="0083188F">
        <w:rPr>
          <w:rFonts w:asciiTheme="majorBidi" w:hAnsiTheme="majorBidi" w:cstheme="majorBidi"/>
          <w:szCs w:val="32"/>
        </w:rPr>
        <w:t xml:space="preserve">Klein, Z., </w:t>
      </w:r>
      <w:r>
        <w:rPr>
          <w:rFonts w:asciiTheme="majorBidi" w:hAnsiTheme="majorBidi" w:cstheme="majorBidi"/>
          <w:szCs w:val="32"/>
        </w:rPr>
        <w:t xml:space="preserve">Abend, R., </w:t>
      </w:r>
      <w:r w:rsidRPr="0083188F">
        <w:rPr>
          <w:rFonts w:asciiTheme="majorBidi" w:hAnsiTheme="majorBidi" w:cstheme="majorBidi"/>
          <w:szCs w:val="32"/>
        </w:rPr>
        <w:t xml:space="preserve">Shmuel, S., &amp; </w:t>
      </w:r>
      <w:r w:rsidRPr="0083188F">
        <w:rPr>
          <w:rFonts w:asciiTheme="majorBidi" w:hAnsiTheme="majorBidi" w:cstheme="majorBidi"/>
          <w:b/>
          <w:bCs/>
          <w:szCs w:val="32"/>
        </w:rPr>
        <w:t>Shechner, T</w:t>
      </w:r>
      <w:r w:rsidRPr="0083188F">
        <w:rPr>
          <w:rFonts w:asciiTheme="majorBidi" w:hAnsiTheme="majorBidi" w:cstheme="majorBidi"/>
          <w:szCs w:val="32"/>
        </w:rPr>
        <w:t xml:space="preserve">. </w:t>
      </w:r>
      <w:r w:rsidRPr="00446A6C">
        <w:rPr>
          <w:rFonts w:asciiTheme="majorBidi" w:hAnsiTheme="majorBidi" w:cstheme="majorBidi"/>
          <w:szCs w:val="32"/>
        </w:rPr>
        <w:t>Unique Associations between Conditioned Cognitive and Physiological Threat Responses and Facets of Anxiety Symptomatology in Youth</w:t>
      </w:r>
      <w:r>
        <w:rPr>
          <w:rFonts w:asciiTheme="majorBidi" w:hAnsiTheme="majorBidi" w:cstheme="majorBidi"/>
          <w:szCs w:val="32"/>
        </w:rPr>
        <w:t xml:space="preserve">. </w:t>
      </w:r>
      <w:r w:rsidRPr="00472943">
        <w:rPr>
          <w:rFonts w:asciiTheme="majorBidi" w:hAnsiTheme="majorBidi" w:cstheme="majorBidi"/>
          <w:i/>
          <w:iCs/>
          <w:szCs w:val="32"/>
        </w:rPr>
        <w:t>Biological Psychology</w:t>
      </w:r>
      <w:r>
        <w:rPr>
          <w:rFonts w:asciiTheme="majorBidi" w:hAnsiTheme="majorBidi" w:cstheme="majorBidi"/>
          <w:i/>
          <w:iCs/>
          <w:szCs w:val="32"/>
        </w:rPr>
        <w:t xml:space="preserve">. </w:t>
      </w:r>
      <w:r w:rsidRPr="00EF5946">
        <w:rPr>
          <w:rFonts w:asciiTheme="majorBidi" w:hAnsiTheme="majorBidi" w:cstheme="majorBidi"/>
          <w:szCs w:val="32"/>
        </w:rPr>
        <w:br/>
      </w:r>
    </w:p>
    <w:p w14:paraId="53124F4D" w14:textId="1A14FA3B" w:rsidR="007833D2" w:rsidRPr="007833D2" w:rsidRDefault="007833D2" w:rsidP="007833D2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Cs w:val="32"/>
        </w:rPr>
      </w:pPr>
      <w:r>
        <w:rPr>
          <w:rFonts w:asciiTheme="majorBidi" w:hAnsiTheme="majorBidi" w:cstheme="majorBidi"/>
          <w:szCs w:val="32"/>
        </w:rPr>
        <w:t xml:space="preserve">Abend, R., Ruiz, S., Gold, A. L., Napoli, J., Britton, J. C. Michalska, K. J., </w:t>
      </w:r>
      <w:r w:rsidRPr="00267E48">
        <w:rPr>
          <w:rFonts w:asciiTheme="majorBidi" w:hAnsiTheme="majorBidi" w:cstheme="majorBidi"/>
          <w:b/>
          <w:bCs/>
          <w:szCs w:val="32"/>
        </w:rPr>
        <w:t>Shechner, T</w:t>
      </w:r>
      <w:r>
        <w:rPr>
          <w:rFonts w:asciiTheme="majorBidi" w:hAnsiTheme="majorBidi" w:cstheme="majorBidi"/>
          <w:szCs w:val="32"/>
        </w:rPr>
        <w:t xml:space="preserve">., Winkler, A. M., Pine, D. S., &amp; Averbeck, B.  Computational modeling of rapid threat learning reveals links with anxiety and neuroanatomy. eLife. </w:t>
      </w:r>
      <w:r w:rsidRPr="007833D2">
        <w:rPr>
          <w:rFonts w:asciiTheme="majorBidi" w:hAnsiTheme="majorBidi" w:cstheme="majorBidi"/>
          <w:szCs w:val="32"/>
        </w:rPr>
        <w:br/>
      </w:r>
    </w:p>
    <w:p w14:paraId="4DFD6FAB" w14:textId="13AF0B1F" w:rsidR="00EF6734" w:rsidRPr="0083188F" w:rsidRDefault="00C37829" w:rsidP="000D407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sz w:val="24"/>
          <w:u w:val="single"/>
        </w:rPr>
      </w:pPr>
      <w:r w:rsidRPr="0083188F">
        <w:rPr>
          <w:rFonts w:asciiTheme="majorBidi" w:hAnsiTheme="majorBidi" w:cstheme="majorBidi"/>
          <w:b/>
          <w:szCs w:val="21"/>
          <w:u w:val="single"/>
        </w:rPr>
        <w:t>Articles or Chapters in Scientific Books</w:t>
      </w:r>
      <w:r w:rsidR="002415D2">
        <w:rPr>
          <w:rFonts w:asciiTheme="majorBidi" w:hAnsiTheme="majorBidi" w:cstheme="majorBidi"/>
          <w:b/>
          <w:szCs w:val="21"/>
          <w:u w:val="single"/>
        </w:rPr>
        <w:br/>
      </w:r>
    </w:p>
    <w:p w14:paraId="113C9E83" w14:textId="24F5E0E0" w:rsidR="000442DD" w:rsidRPr="0083188F" w:rsidRDefault="00EF6734" w:rsidP="002F5E9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Cs w:val="32"/>
        </w:rPr>
      </w:pPr>
      <w:r w:rsidRPr="0083188F">
        <w:rPr>
          <w:rFonts w:asciiTheme="majorBidi" w:hAnsiTheme="majorBidi" w:cstheme="majorBidi"/>
          <w:szCs w:val="32"/>
        </w:rPr>
        <w:t>Ginat-Frolich, R., &amp; Shechner, T</w:t>
      </w:r>
      <w:r w:rsidR="006F4DB9" w:rsidRPr="0083188F">
        <w:rPr>
          <w:rFonts w:asciiTheme="majorBidi" w:hAnsiTheme="majorBidi" w:cstheme="majorBidi"/>
          <w:szCs w:val="32"/>
        </w:rPr>
        <w:t>.</w:t>
      </w:r>
      <w:r w:rsidRPr="0083188F">
        <w:rPr>
          <w:rFonts w:asciiTheme="majorBidi" w:hAnsiTheme="majorBidi" w:cstheme="majorBidi"/>
          <w:szCs w:val="32"/>
        </w:rPr>
        <w:t xml:space="preserve"> (</w:t>
      </w:r>
      <w:r w:rsidR="00667FFC" w:rsidRPr="0083188F">
        <w:rPr>
          <w:rFonts w:asciiTheme="majorBidi" w:hAnsiTheme="majorBidi" w:cstheme="majorBidi"/>
          <w:szCs w:val="32"/>
        </w:rPr>
        <w:t>2020</w:t>
      </w:r>
      <w:r w:rsidRPr="0083188F">
        <w:rPr>
          <w:rFonts w:asciiTheme="majorBidi" w:hAnsiTheme="majorBidi" w:cstheme="majorBidi"/>
          <w:szCs w:val="32"/>
        </w:rPr>
        <w:t xml:space="preserve">). Cognitive biases from a </w:t>
      </w:r>
    </w:p>
    <w:p w14:paraId="4A212318" w14:textId="030FD3CA" w:rsidR="00EF6734" w:rsidRPr="0083188F" w:rsidRDefault="00EF6734" w:rsidP="000442DD">
      <w:pPr>
        <w:pStyle w:val="ListParagraph"/>
        <w:ind w:left="1440"/>
        <w:rPr>
          <w:rFonts w:asciiTheme="majorBidi" w:hAnsiTheme="majorBidi" w:cstheme="majorBidi"/>
          <w:szCs w:val="32"/>
        </w:rPr>
      </w:pPr>
      <w:r w:rsidRPr="0083188F">
        <w:rPr>
          <w:rFonts w:asciiTheme="majorBidi" w:hAnsiTheme="majorBidi" w:cstheme="majorBidi"/>
          <w:szCs w:val="32"/>
        </w:rPr>
        <w:t>developmental perspective. In Okon-Singer, H. &amp; Aue, T. (Eds), Cognitive biases in health and psychiatric disorders.</w:t>
      </w:r>
    </w:p>
    <w:p w14:paraId="0DD4CC40" w14:textId="77777777" w:rsidR="00C37829" w:rsidRPr="0083188F" w:rsidRDefault="00C37829" w:rsidP="00C37829">
      <w:pPr>
        <w:pStyle w:val="ListParagraph"/>
        <w:ind w:left="1080"/>
        <w:rPr>
          <w:rFonts w:asciiTheme="majorBidi" w:hAnsiTheme="majorBidi" w:cstheme="majorBidi"/>
          <w:b/>
          <w:sz w:val="24"/>
          <w:u w:val="single"/>
        </w:rPr>
      </w:pPr>
    </w:p>
    <w:p w14:paraId="37AC7616" w14:textId="05623D5D" w:rsidR="00C37829" w:rsidRPr="0083188F" w:rsidRDefault="00C37829" w:rsidP="000D407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szCs w:val="21"/>
          <w:u w:val="single"/>
        </w:rPr>
      </w:pPr>
      <w:r w:rsidRPr="0083188F">
        <w:rPr>
          <w:rFonts w:asciiTheme="majorBidi" w:hAnsiTheme="majorBidi" w:cstheme="majorBidi"/>
          <w:b/>
          <w:szCs w:val="21"/>
          <w:u w:val="single"/>
        </w:rPr>
        <w:t xml:space="preserve">Articles in Conference </w:t>
      </w:r>
      <w:r w:rsidR="00026632" w:rsidRPr="0083188F">
        <w:rPr>
          <w:rFonts w:asciiTheme="majorBidi" w:hAnsiTheme="majorBidi" w:cstheme="majorBidi"/>
          <w:b/>
          <w:szCs w:val="21"/>
          <w:u w:val="single"/>
        </w:rPr>
        <w:t>Proceedings</w:t>
      </w:r>
    </w:p>
    <w:p w14:paraId="6E3B04BA" w14:textId="77777777" w:rsidR="00751E6D" w:rsidRPr="0083188F" w:rsidRDefault="00751E6D" w:rsidP="00751E6D">
      <w:pPr>
        <w:pStyle w:val="ListParagraph"/>
        <w:ind w:left="1080"/>
        <w:rPr>
          <w:rFonts w:asciiTheme="majorBidi" w:hAnsiTheme="majorBidi" w:cstheme="majorBidi"/>
        </w:rPr>
      </w:pPr>
      <w:r w:rsidRPr="0083188F">
        <w:rPr>
          <w:rFonts w:asciiTheme="majorBidi" w:hAnsiTheme="majorBidi" w:cstheme="majorBidi"/>
        </w:rPr>
        <w:t>None</w:t>
      </w:r>
    </w:p>
    <w:p w14:paraId="6931527F" w14:textId="77777777" w:rsidR="00C37829" w:rsidRPr="0083188F" w:rsidRDefault="00C37829" w:rsidP="00C37829">
      <w:pPr>
        <w:pStyle w:val="ListParagraph"/>
        <w:ind w:left="1080"/>
        <w:rPr>
          <w:rFonts w:asciiTheme="majorBidi" w:hAnsiTheme="majorBidi" w:cstheme="majorBidi"/>
          <w:sz w:val="24"/>
        </w:rPr>
      </w:pPr>
    </w:p>
    <w:p w14:paraId="13DB401D" w14:textId="1568DD4D" w:rsidR="004B5C5A" w:rsidRPr="004B5C5A" w:rsidRDefault="004B5C5A" w:rsidP="004B5C5A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sz w:val="24"/>
          <w:u w:val="single"/>
        </w:rPr>
      </w:pPr>
      <w:r>
        <w:rPr>
          <w:rFonts w:asciiTheme="majorBidi" w:hAnsiTheme="majorBidi" w:cstheme="majorBidi"/>
          <w:b/>
          <w:sz w:val="24"/>
          <w:u w:val="single"/>
        </w:rPr>
        <w:lastRenderedPageBreak/>
        <w:t xml:space="preserve">Patents </w:t>
      </w:r>
      <w:r>
        <w:rPr>
          <w:rFonts w:asciiTheme="majorBidi" w:hAnsiTheme="majorBidi" w:cstheme="majorBidi"/>
          <w:b/>
          <w:sz w:val="24"/>
          <w:u w:val="single"/>
        </w:rPr>
        <w:br/>
      </w:r>
      <w:r w:rsidRPr="004B5C5A">
        <w:rPr>
          <w:rFonts w:asciiTheme="majorBidi" w:hAnsiTheme="majorBidi" w:cstheme="majorBidi"/>
          <w:bCs/>
          <w:sz w:val="24"/>
        </w:rPr>
        <w:t>n/a</w:t>
      </w:r>
      <w:r>
        <w:rPr>
          <w:rFonts w:asciiTheme="majorBidi" w:hAnsiTheme="majorBidi" w:cstheme="majorBidi"/>
          <w:bCs/>
          <w:sz w:val="24"/>
        </w:rPr>
        <w:br/>
      </w:r>
    </w:p>
    <w:p w14:paraId="65084573" w14:textId="044CDC60" w:rsidR="00670425" w:rsidRPr="004B5C5A" w:rsidRDefault="00C37829" w:rsidP="000D407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sz w:val="28"/>
          <w:szCs w:val="24"/>
          <w:u w:val="single"/>
        </w:rPr>
      </w:pPr>
      <w:r w:rsidRPr="004B5C5A">
        <w:rPr>
          <w:rFonts w:asciiTheme="majorBidi" w:hAnsiTheme="majorBidi" w:cstheme="majorBidi"/>
          <w:b/>
          <w:sz w:val="24"/>
          <w:u w:val="single"/>
        </w:rPr>
        <w:t>Entries in Encyclopedias</w:t>
      </w:r>
      <w:r w:rsidR="002415D2">
        <w:rPr>
          <w:rFonts w:asciiTheme="majorBidi" w:hAnsiTheme="majorBidi" w:cstheme="majorBidi"/>
          <w:b/>
          <w:sz w:val="24"/>
          <w:u w:val="single"/>
        </w:rPr>
        <w:br/>
      </w:r>
    </w:p>
    <w:p w14:paraId="043553F4" w14:textId="07C0AD79" w:rsidR="00FC7230" w:rsidRPr="0083188F" w:rsidRDefault="003D76FC" w:rsidP="002F5E9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Cs w:val="32"/>
        </w:rPr>
      </w:pPr>
      <w:r w:rsidRPr="0083188F">
        <w:rPr>
          <w:rFonts w:asciiTheme="majorBidi" w:hAnsiTheme="majorBidi" w:cstheme="majorBidi"/>
          <w:b/>
          <w:bCs/>
          <w:szCs w:val="32"/>
        </w:rPr>
        <w:t>Shechner, T</w:t>
      </w:r>
      <w:r w:rsidRPr="0083188F">
        <w:rPr>
          <w:rFonts w:asciiTheme="majorBidi" w:hAnsiTheme="majorBidi" w:cstheme="majorBidi"/>
          <w:szCs w:val="32"/>
        </w:rPr>
        <w:t xml:space="preserve">. </w:t>
      </w:r>
      <w:r w:rsidR="005F6F49" w:rsidRPr="0083188F">
        <w:rPr>
          <w:rFonts w:asciiTheme="majorBidi" w:hAnsiTheme="majorBidi" w:cstheme="majorBidi"/>
          <w:szCs w:val="32"/>
        </w:rPr>
        <w:t>(202</w:t>
      </w:r>
      <w:r w:rsidR="007C20C3" w:rsidRPr="0083188F">
        <w:rPr>
          <w:rFonts w:asciiTheme="majorBidi" w:hAnsiTheme="majorBidi" w:cstheme="majorBidi"/>
          <w:szCs w:val="32"/>
        </w:rPr>
        <w:t>1</w:t>
      </w:r>
      <w:r w:rsidRPr="0083188F">
        <w:rPr>
          <w:rFonts w:asciiTheme="majorBidi" w:hAnsiTheme="majorBidi" w:cstheme="majorBidi"/>
          <w:szCs w:val="32"/>
        </w:rPr>
        <w:t>). Neurophysiological theory and foundations of</w:t>
      </w:r>
    </w:p>
    <w:p w14:paraId="66440ECD" w14:textId="0E714024" w:rsidR="00C37829" w:rsidRDefault="003D76FC" w:rsidP="007A677A">
      <w:pPr>
        <w:pStyle w:val="ListParagraph"/>
        <w:ind w:left="1440"/>
        <w:rPr>
          <w:rFonts w:asciiTheme="majorBidi" w:hAnsiTheme="majorBidi" w:cstheme="majorBidi"/>
          <w:szCs w:val="32"/>
        </w:rPr>
      </w:pPr>
      <w:r w:rsidRPr="0083188F">
        <w:rPr>
          <w:rFonts w:asciiTheme="majorBidi" w:hAnsiTheme="majorBidi" w:cstheme="majorBidi"/>
          <w:szCs w:val="32"/>
        </w:rPr>
        <w:t xml:space="preserve">emotion. The Encyclopedia of Child and Adolescent Development. Wiley. </w:t>
      </w:r>
    </w:p>
    <w:p w14:paraId="29B65B8D" w14:textId="77777777" w:rsidR="00F51F9A" w:rsidRPr="007A677A" w:rsidRDefault="00F51F9A" w:rsidP="007A677A">
      <w:pPr>
        <w:pStyle w:val="ListParagraph"/>
        <w:ind w:left="1440"/>
        <w:rPr>
          <w:rFonts w:asciiTheme="majorBidi" w:hAnsiTheme="majorBidi" w:cstheme="majorBidi"/>
          <w:szCs w:val="32"/>
        </w:rPr>
      </w:pPr>
    </w:p>
    <w:p w14:paraId="2C3E60D3" w14:textId="3A6C25A3" w:rsidR="00A95466" w:rsidRPr="00211B76" w:rsidRDefault="0014395F" w:rsidP="00211B76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szCs w:val="21"/>
          <w:u w:val="single"/>
        </w:rPr>
      </w:pPr>
      <w:r w:rsidRPr="004B5C5A">
        <w:rPr>
          <w:rFonts w:asciiTheme="majorBidi" w:hAnsiTheme="majorBidi" w:cstheme="majorBidi"/>
          <w:b/>
          <w:sz w:val="24"/>
          <w:u w:val="single"/>
        </w:rPr>
        <w:t>Other Scientific Publications</w:t>
      </w:r>
      <w:r w:rsidR="00DA0457" w:rsidRPr="004B5C5A">
        <w:rPr>
          <w:rFonts w:asciiTheme="majorBidi" w:hAnsiTheme="majorBidi" w:cstheme="majorBidi"/>
          <w:b/>
          <w:szCs w:val="21"/>
          <w:u w:val="single"/>
        </w:rPr>
        <w:br/>
      </w:r>
      <w:r w:rsidR="00DA0457" w:rsidRPr="004B5C5A">
        <w:rPr>
          <w:rFonts w:asciiTheme="majorBidi" w:hAnsiTheme="majorBidi" w:cstheme="majorBidi"/>
          <w:bCs/>
          <w:szCs w:val="21"/>
        </w:rPr>
        <w:t>n/a</w:t>
      </w:r>
    </w:p>
    <w:p w14:paraId="5AD43E8B" w14:textId="3199F255" w:rsidR="004B5C5A" w:rsidRPr="00006119" w:rsidRDefault="00C332D2" w:rsidP="004B5C5A">
      <w:pPr>
        <w:ind w:left="360" w:firstLine="360"/>
        <w:rPr>
          <w:rFonts w:asciiTheme="majorBidi" w:eastAsiaTheme="minorEastAsia" w:hAnsiTheme="majorBidi" w:cstheme="majorBidi"/>
          <w:b/>
          <w:sz w:val="22"/>
          <w:szCs w:val="21"/>
          <w:u w:val="single"/>
          <w:lang w:val="en-US"/>
        </w:rPr>
      </w:pPr>
      <w:r>
        <w:rPr>
          <w:rFonts w:asciiTheme="majorBidi" w:eastAsiaTheme="minorEastAsia" w:hAnsiTheme="majorBidi" w:cstheme="majorBidi"/>
          <w:b/>
          <w:sz w:val="22"/>
          <w:szCs w:val="21"/>
          <w:lang w:val="en-US"/>
        </w:rPr>
        <w:t>J</w:t>
      </w:r>
      <w:r w:rsidR="004B5C5A" w:rsidRPr="00C332D2">
        <w:rPr>
          <w:rFonts w:asciiTheme="majorBidi" w:eastAsiaTheme="minorEastAsia" w:hAnsiTheme="majorBidi" w:cstheme="majorBidi"/>
          <w:b/>
          <w:szCs w:val="22"/>
          <w:lang w:val="en-US"/>
        </w:rPr>
        <w:t xml:space="preserve">. </w:t>
      </w:r>
      <w:r w:rsidR="004B5C5A" w:rsidRPr="00C332D2">
        <w:rPr>
          <w:rFonts w:asciiTheme="majorBidi" w:eastAsiaTheme="minorEastAsia" w:hAnsiTheme="majorBidi" w:cstheme="majorBidi"/>
          <w:b/>
          <w:szCs w:val="22"/>
          <w:u w:val="single"/>
          <w:lang w:val="en-US"/>
        </w:rPr>
        <w:t xml:space="preserve">Other </w:t>
      </w:r>
      <w:r w:rsidRPr="00C332D2">
        <w:rPr>
          <w:rFonts w:asciiTheme="majorBidi" w:eastAsiaTheme="minorEastAsia" w:hAnsiTheme="majorBidi" w:cstheme="majorBidi"/>
          <w:b/>
          <w:szCs w:val="22"/>
          <w:u w:val="single"/>
          <w:lang w:val="en-US"/>
        </w:rPr>
        <w:t xml:space="preserve">Works and </w:t>
      </w:r>
      <w:r w:rsidR="004B5C5A" w:rsidRPr="00C332D2">
        <w:rPr>
          <w:rFonts w:asciiTheme="majorBidi" w:eastAsiaTheme="minorEastAsia" w:hAnsiTheme="majorBidi" w:cstheme="majorBidi"/>
          <w:b/>
          <w:szCs w:val="22"/>
          <w:u w:val="single"/>
          <w:lang w:val="en-US"/>
        </w:rPr>
        <w:t>Publications</w:t>
      </w:r>
      <w:r w:rsidR="004B5C5A">
        <w:rPr>
          <w:rFonts w:asciiTheme="majorBidi" w:eastAsiaTheme="minorEastAsia" w:hAnsiTheme="majorBidi" w:cstheme="majorBidi"/>
          <w:b/>
          <w:sz w:val="22"/>
          <w:szCs w:val="21"/>
          <w:u w:val="single"/>
          <w:lang w:val="en-US"/>
        </w:rPr>
        <w:br/>
      </w:r>
    </w:p>
    <w:p w14:paraId="34D3B2B5" w14:textId="764F0600" w:rsidR="004B5C5A" w:rsidRPr="004B5C5A" w:rsidRDefault="004B5C5A" w:rsidP="00C332D2">
      <w:pPr>
        <w:pStyle w:val="ListParagraph"/>
        <w:ind w:left="1080"/>
        <w:rPr>
          <w:rFonts w:asciiTheme="majorBidi" w:hAnsiTheme="majorBidi" w:cstheme="majorBidi"/>
          <w:b/>
          <w:szCs w:val="21"/>
          <w:u w:val="single"/>
        </w:rPr>
      </w:pPr>
      <w:r w:rsidRPr="002D5977">
        <w:rPr>
          <w:rFonts w:asciiTheme="majorBidi" w:hAnsiTheme="majorBidi" w:cstheme="majorBidi"/>
          <w:szCs w:val="32"/>
        </w:rPr>
        <w:t>Self-compassion-based therapy for children and adolescents - Therapist manual (Hebrew). Based on Andres Konitcheski PhD dissertation.</w:t>
      </w:r>
    </w:p>
    <w:p w14:paraId="79FDB2DD" w14:textId="77777777" w:rsidR="004B5C5A" w:rsidRPr="004B5C5A" w:rsidRDefault="004B5C5A" w:rsidP="00C332D2">
      <w:pPr>
        <w:pStyle w:val="ListParagraph"/>
        <w:ind w:left="1080"/>
        <w:rPr>
          <w:rFonts w:asciiTheme="majorBidi" w:hAnsiTheme="majorBidi" w:cstheme="majorBidi"/>
          <w:b/>
          <w:szCs w:val="21"/>
          <w:u w:val="single"/>
        </w:rPr>
      </w:pPr>
    </w:p>
    <w:p w14:paraId="44BF76B2" w14:textId="033A5178" w:rsidR="00E23EE9" w:rsidRPr="002A6801" w:rsidRDefault="00E23EE9" w:rsidP="006655E2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sectPr w:rsidR="00E23EE9" w:rsidRPr="002A6801" w:rsidSect="005B1FD3">
      <w:footerReference w:type="even" r:id="rId11"/>
      <w:footerReference w:type="defaul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B9705" w14:textId="77777777" w:rsidR="0087635F" w:rsidRDefault="0087635F" w:rsidP="000D026D">
      <w:r>
        <w:separator/>
      </w:r>
    </w:p>
  </w:endnote>
  <w:endnote w:type="continuationSeparator" w:id="0">
    <w:p w14:paraId="712F820E" w14:textId="77777777" w:rsidR="0087635F" w:rsidRDefault="0087635F" w:rsidP="000D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76459879"/>
      <w:docPartObj>
        <w:docPartGallery w:val="Page Numbers (Bottom of Page)"/>
        <w:docPartUnique/>
      </w:docPartObj>
    </w:sdtPr>
    <w:sdtContent>
      <w:p w14:paraId="1DDD5557" w14:textId="0F3943AE" w:rsidR="005B1FD3" w:rsidRDefault="005B1FD3" w:rsidP="005B1FD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37484D" w14:textId="77777777" w:rsidR="005B1FD3" w:rsidRDefault="005B1F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51679046"/>
      <w:docPartObj>
        <w:docPartGallery w:val="Page Numbers (Bottom of Page)"/>
        <w:docPartUnique/>
      </w:docPartObj>
    </w:sdtPr>
    <w:sdtContent>
      <w:p w14:paraId="734144EC" w14:textId="6A63EAE0" w:rsidR="005B1FD3" w:rsidRDefault="005B1FD3" w:rsidP="005B1FD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1A2F296" w14:textId="77777777" w:rsidR="005B1FD3" w:rsidRDefault="005B1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922F4" w14:textId="77777777" w:rsidR="0087635F" w:rsidRDefault="0087635F" w:rsidP="000D026D">
      <w:r>
        <w:separator/>
      </w:r>
    </w:p>
  </w:footnote>
  <w:footnote w:type="continuationSeparator" w:id="0">
    <w:p w14:paraId="1B185163" w14:textId="77777777" w:rsidR="0087635F" w:rsidRDefault="0087635F" w:rsidP="000D0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961"/>
    <w:multiLevelType w:val="hybridMultilevel"/>
    <w:tmpl w:val="7B9C7170"/>
    <w:lvl w:ilvl="0" w:tplc="3E745890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5D0AFB"/>
    <w:multiLevelType w:val="hybridMultilevel"/>
    <w:tmpl w:val="A5F65DA4"/>
    <w:lvl w:ilvl="0" w:tplc="CD108AF8">
      <w:start w:val="56"/>
      <w:numFmt w:val="decimal"/>
      <w:lvlText w:val="%1."/>
      <w:lvlJc w:val="left"/>
      <w:pPr>
        <w:ind w:left="144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ED6C1C"/>
    <w:multiLevelType w:val="hybridMultilevel"/>
    <w:tmpl w:val="A852EADC"/>
    <w:lvl w:ilvl="0" w:tplc="AF28FF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F012CA"/>
    <w:multiLevelType w:val="hybridMultilevel"/>
    <w:tmpl w:val="DAE2A31A"/>
    <w:lvl w:ilvl="0" w:tplc="AF28FFD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301481"/>
    <w:multiLevelType w:val="hybridMultilevel"/>
    <w:tmpl w:val="F4E23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D5D97"/>
    <w:multiLevelType w:val="hybridMultilevel"/>
    <w:tmpl w:val="936642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72B9"/>
    <w:multiLevelType w:val="hybridMultilevel"/>
    <w:tmpl w:val="3904B77E"/>
    <w:lvl w:ilvl="0" w:tplc="B0066E76">
      <w:start w:val="1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DB2F71"/>
    <w:multiLevelType w:val="hybridMultilevel"/>
    <w:tmpl w:val="03B2089E"/>
    <w:lvl w:ilvl="0" w:tplc="2F983616">
      <w:start w:val="1"/>
      <w:numFmt w:val="decimal"/>
      <w:lvlText w:val="%1."/>
      <w:lvlJc w:val="left"/>
      <w:pPr>
        <w:ind w:left="1440" w:hanging="360"/>
      </w:pPr>
      <w:rPr>
        <w:rFonts w:asciiTheme="majorBidi" w:hAnsiTheme="majorBidi" w:cstheme="majorBidi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7B1DAB"/>
    <w:multiLevelType w:val="hybridMultilevel"/>
    <w:tmpl w:val="936642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20B9E"/>
    <w:multiLevelType w:val="hybridMultilevel"/>
    <w:tmpl w:val="487C2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E5A26"/>
    <w:multiLevelType w:val="hybridMultilevel"/>
    <w:tmpl w:val="7C74F496"/>
    <w:lvl w:ilvl="0" w:tplc="6F1CECD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04545"/>
    <w:multiLevelType w:val="hybridMultilevel"/>
    <w:tmpl w:val="4A76EDB4"/>
    <w:lvl w:ilvl="0" w:tplc="2F983616">
      <w:start w:val="1"/>
      <w:numFmt w:val="decimal"/>
      <w:lvlText w:val="%1."/>
      <w:lvlJc w:val="left"/>
      <w:pPr>
        <w:ind w:left="1440" w:hanging="360"/>
      </w:pPr>
      <w:rPr>
        <w:rFonts w:asciiTheme="majorBidi" w:hAnsiTheme="majorBidi" w:cstheme="majorBidi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A4D4758"/>
    <w:multiLevelType w:val="hybridMultilevel"/>
    <w:tmpl w:val="ED521380"/>
    <w:lvl w:ilvl="0" w:tplc="55FE7472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D92734"/>
    <w:multiLevelType w:val="hybridMultilevel"/>
    <w:tmpl w:val="0A328E2C"/>
    <w:lvl w:ilvl="0" w:tplc="8410BF6C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023FE7"/>
    <w:multiLevelType w:val="hybridMultilevel"/>
    <w:tmpl w:val="4A76EDB4"/>
    <w:lvl w:ilvl="0" w:tplc="2F983616">
      <w:start w:val="1"/>
      <w:numFmt w:val="decimal"/>
      <w:lvlText w:val="%1."/>
      <w:lvlJc w:val="left"/>
      <w:pPr>
        <w:ind w:left="1440" w:hanging="360"/>
      </w:pPr>
      <w:rPr>
        <w:rFonts w:asciiTheme="majorBidi" w:hAnsiTheme="majorBidi" w:cstheme="majorBidi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7659B3"/>
    <w:multiLevelType w:val="hybridMultilevel"/>
    <w:tmpl w:val="4A76EDB4"/>
    <w:lvl w:ilvl="0" w:tplc="2F983616">
      <w:start w:val="1"/>
      <w:numFmt w:val="decimal"/>
      <w:lvlText w:val="%1."/>
      <w:lvlJc w:val="left"/>
      <w:pPr>
        <w:ind w:left="1440" w:hanging="360"/>
      </w:pPr>
      <w:rPr>
        <w:rFonts w:asciiTheme="majorBidi" w:hAnsiTheme="majorBidi" w:cstheme="majorBidi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06465465">
    <w:abstractNumId w:val="9"/>
  </w:num>
  <w:num w:numId="2" w16cid:durableId="1454598918">
    <w:abstractNumId w:val="8"/>
  </w:num>
  <w:num w:numId="3" w16cid:durableId="696345695">
    <w:abstractNumId w:val="13"/>
  </w:num>
  <w:num w:numId="4" w16cid:durableId="1834250192">
    <w:abstractNumId w:val="2"/>
  </w:num>
  <w:num w:numId="5" w16cid:durableId="1116292675">
    <w:abstractNumId w:val="3"/>
  </w:num>
  <w:num w:numId="6" w16cid:durableId="808471549">
    <w:abstractNumId w:val="7"/>
  </w:num>
  <w:num w:numId="7" w16cid:durableId="1580097311">
    <w:abstractNumId w:val="10"/>
  </w:num>
  <w:num w:numId="8" w16cid:durableId="1316495165">
    <w:abstractNumId w:val="12"/>
  </w:num>
  <w:num w:numId="9" w16cid:durableId="772475625">
    <w:abstractNumId w:val="1"/>
  </w:num>
  <w:num w:numId="10" w16cid:durableId="1230533210">
    <w:abstractNumId w:val="0"/>
  </w:num>
  <w:num w:numId="11" w16cid:durableId="1873766001">
    <w:abstractNumId w:val="4"/>
  </w:num>
  <w:num w:numId="12" w16cid:durableId="1371029914">
    <w:abstractNumId w:val="5"/>
  </w:num>
  <w:num w:numId="13" w16cid:durableId="802774415">
    <w:abstractNumId w:val="15"/>
  </w:num>
  <w:num w:numId="14" w16cid:durableId="868568811">
    <w:abstractNumId w:val="11"/>
  </w:num>
  <w:num w:numId="15" w16cid:durableId="1778720232">
    <w:abstractNumId w:val="14"/>
  </w:num>
  <w:num w:numId="16" w16cid:durableId="556627998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8BB"/>
    <w:rsid w:val="00005C51"/>
    <w:rsid w:val="00006119"/>
    <w:rsid w:val="00006370"/>
    <w:rsid w:val="00012176"/>
    <w:rsid w:val="00013E4C"/>
    <w:rsid w:val="000149F9"/>
    <w:rsid w:val="00014C9D"/>
    <w:rsid w:val="00022134"/>
    <w:rsid w:val="0002282E"/>
    <w:rsid w:val="00022D73"/>
    <w:rsid w:val="00024909"/>
    <w:rsid w:val="000258E8"/>
    <w:rsid w:val="00025B3B"/>
    <w:rsid w:val="00026632"/>
    <w:rsid w:val="00027262"/>
    <w:rsid w:val="0003184D"/>
    <w:rsid w:val="00035432"/>
    <w:rsid w:val="00035495"/>
    <w:rsid w:val="00035941"/>
    <w:rsid w:val="00036E62"/>
    <w:rsid w:val="000440D6"/>
    <w:rsid w:val="000442DD"/>
    <w:rsid w:val="0004715D"/>
    <w:rsid w:val="00051202"/>
    <w:rsid w:val="000516A7"/>
    <w:rsid w:val="00051E53"/>
    <w:rsid w:val="00055A9D"/>
    <w:rsid w:val="000561DA"/>
    <w:rsid w:val="00057840"/>
    <w:rsid w:val="0006098C"/>
    <w:rsid w:val="0006103B"/>
    <w:rsid w:val="00065669"/>
    <w:rsid w:val="0006663E"/>
    <w:rsid w:val="00067D05"/>
    <w:rsid w:val="00070B90"/>
    <w:rsid w:val="00074C79"/>
    <w:rsid w:val="00074F81"/>
    <w:rsid w:val="00075C26"/>
    <w:rsid w:val="00076019"/>
    <w:rsid w:val="0007778B"/>
    <w:rsid w:val="000808D8"/>
    <w:rsid w:val="000812B4"/>
    <w:rsid w:val="000825F9"/>
    <w:rsid w:val="000847F3"/>
    <w:rsid w:val="00084BF7"/>
    <w:rsid w:val="00085A33"/>
    <w:rsid w:val="00087CFD"/>
    <w:rsid w:val="00090F65"/>
    <w:rsid w:val="00091FCC"/>
    <w:rsid w:val="000950A0"/>
    <w:rsid w:val="000A11DE"/>
    <w:rsid w:val="000A1C7A"/>
    <w:rsid w:val="000A2065"/>
    <w:rsid w:val="000A20C0"/>
    <w:rsid w:val="000A37DE"/>
    <w:rsid w:val="000A57C6"/>
    <w:rsid w:val="000A675E"/>
    <w:rsid w:val="000A6D6D"/>
    <w:rsid w:val="000B0401"/>
    <w:rsid w:val="000B09BE"/>
    <w:rsid w:val="000B171A"/>
    <w:rsid w:val="000B242C"/>
    <w:rsid w:val="000B3AB8"/>
    <w:rsid w:val="000B3FCB"/>
    <w:rsid w:val="000B532A"/>
    <w:rsid w:val="000B7112"/>
    <w:rsid w:val="000B7C27"/>
    <w:rsid w:val="000B7E0C"/>
    <w:rsid w:val="000C1F18"/>
    <w:rsid w:val="000C1FA6"/>
    <w:rsid w:val="000C4661"/>
    <w:rsid w:val="000C5CBF"/>
    <w:rsid w:val="000C609E"/>
    <w:rsid w:val="000C7D04"/>
    <w:rsid w:val="000D0049"/>
    <w:rsid w:val="000D026D"/>
    <w:rsid w:val="000D06B1"/>
    <w:rsid w:val="000D2E1F"/>
    <w:rsid w:val="000D4078"/>
    <w:rsid w:val="000D5F75"/>
    <w:rsid w:val="000E0826"/>
    <w:rsid w:val="000E2C1F"/>
    <w:rsid w:val="000E36B6"/>
    <w:rsid w:val="000E3939"/>
    <w:rsid w:val="000E3B1B"/>
    <w:rsid w:val="000E6A2E"/>
    <w:rsid w:val="000E75FC"/>
    <w:rsid w:val="000E7C7F"/>
    <w:rsid w:val="000F09DA"/>
    <w:rsid w:val="000F459F"/>
    <w:rsid w:val="000F5714"/>
    <w:rsid w:val="000F5CE0"/>
    <w:rsid w:val="0010203C"/>
    <w:rsid w:val="001059C0"/>
    <w:rsid w:val="001066C4"/>
    <w:rsid w:val="00107A00"/>
    <w:rsid w:val="00107D1A"/>
    <w:rsid w:val="00110F6E"/>
    <w:rsid w:val="001112E0"/>
    <w:rsid w:val="00111440"/>
    <w:rsid w:val="00112E2A"/>
    <w:rsid w:val="001157ED"/>
    <w:rsid w:val="00116A13"/>
    <w:rsid w:val="001201AE"/>
    <w:rsid w:val="00120996"/>
    <w:rsid w:val="00121890"/>
    <w:rsid w:val="001224BA"/>
    <w:rsid w:val="001244FC"/>
    <w:rsid w:val="001256A8"/>
    <w:rsid w:val="00127DE3"/>
    <w:rsid w:val="001318E8"/>
    <w:rsid w:val="001330F9"/>
    <w:rsid w:val="0013518A"/>
    <w:rsid w:val="0013760F"/>
    <w:rsid w:val="0014030F"/>
    <w:rsid w:val="0014035D"/>
    <w:rsid w:val="0014395F"/>
    <w:rsid w:val="00143EBB"/>
    <w:rsid w:val="001444B2"/>
    <w:rsid w:val="0014600B"/>
    <w:rsid w:val="00146510"/>
    <w:rsid w:val="00146794"/>
    <w:rsid w:val="00147041"/>
    <w:rsid w:val="00147579"/>
    <w:rsid w:val="00150EEC"/>
    <w:rsid w:val="00152AE9"/>
    <w:rsid w:val="00152B39"/>
    <w:rsid w:val="00153D4A"/>
    <w:rsid w:val="00154A1C"/>
    <w:rsid w:val="00154D99"/>
    <w:rsid w:val="001552A3"/>
    <w:rsid w:val="00155323"/>
    <w:rsid w:val="00160686"/>
    <w:rsid w:val="0016182E"/>
    <w:rsid w:val="00163027"/>
    <w:rsid w:val="0016401F"/>
    <w:rsid w:val="00165660"/>
    <w:rsid w:val="00165DF2"/>
    <w:rsid w:val="00167C20"/>
    <w:rsid w:val="001726BC"/>
    <w:rsid w:val="00172EB3"/>
    <w:rsid w:val="00174ADC"/>
    <w:rsid w:val="00174C3D"/>
    <w:rsid w:val="00180F4C"/>
    <w:rsid w:val="00181607"/>
    <w:rsid w:val="001877FF"/>
    <w:rsid w:val="00187E3F"/>
    <w:rsid w:val="001922C0"/>
    <w:rsid w:val="001934C5"/>
    <w:rsid w:val="001935AD"/>
    <w:rsid w:val="00197489"/>
    <w:rsid w:val="001A074A"/>
    <w:rsid w:val="001A17F3"/>
    <w:rsid w:val="001A5D4C"/>
    <w:rsid w:val="001A6713"/>
    <w:rsid w:val="001B0FB0"/>
    <w:rsid w:val="001B2E37"/>
    <w:rsid w:val="001B31C8"/>
    <w:rsid w:val="001B388F"/>
    <w:rsid w:val="001C364F"/>
    <w:rsid w:val="001C55DC"/>
    <w:rsid w:val="001C5777"/>
    <w:rsid w:val="001C59D2"/>
    <w:rsid w:val="001C690E"/>
    <w:rsid w:val="001C7A6D"/>
    <w:rsid w:val="001D0429"/>
    <w:rsid w:val="001D2FFA"/>
    <w:rsid w:val="001D4491"/>
    <w:rsid w:val="001D5ACE"/>
    <w:rsid w:val="001D5DCA"/>
    <w:rsid w:val="001D7BDA"/>
    <w:rsid w:val="001E0D76"/>
    <w:rsid w:val="001E0FFC"/>
    <w:rsid w:val="001E263E"/>
    <w:rsid w:val="001E3109"/>
    <w:rsid w:val="001E4183"/>
    <w:rsid w:val="001E47DD"/>
    <w:rsid w:val="001E487F"/>
    <w:rsid w:val="001E49BB"/>
    <w:rsid w:val="001E5AEC"/>
    <w:rsid w:val="001E6BF3"/>
    <w:rsid w:val="001F10C3"/>
    <w:rsid w:val="001F2979"/>
    <w:rsid w:val="001F2E90"/>
    <w:rsid w:val="001F7104"/>
    <w:rsid w:val="0020322C"/>
    <w:rsid w:val="00210AB4"/>
    <w:rsid w:val="00211B76"/>
    <w:rsid w:val="00212016"/>
    <w:rsid w:val="0021567A"/>
    <w:rsid w:val="0021574C"/>
    <w:rsid w:val="00216A19"/>
    <w:rsid w:val="0021724E"/>
    <w:rsid w:val="00223250"/>
    <w:rsid w:val="002248D2"/>
    <w:rsid w:val="00224B60"/>
    <w:rsid w:val="00224CC1"/>
    <w:rsid w:val="00226289"/>
    <w:rsid w:val="00231CBB"/>
    <w:rsid w:val="002328D5"/>
    <w:rsid w:val="00234A41"/>
    <w:rsid w:val="0023571B"/>
    <w:rsid w:val="002367C9"/>
    <w:rsid w:val="0023689B"/>
    <w:rsid w:val="00240813"/>
    <w:rsid w:val="00240B1F"/>
    <w:rsid w:val="00240D3B"/>
    <w:rsid w:val="002415D2"/>
    <w:rsid w:val="00241C03"/>
    <w:rsid w:val="002436F8"/>
    <w:rsid w:val="00244E86"/>
    <w:rsid w:val="00247CE8"/>
    <w:rsid w:val="0025016D"/>
    <w:rsid w:val="00250AAF"/>
    <w:rsid w:val="00251C49"/>
    <w:rsid w:val="0025289E"/>
    <w:rsid w:val="0025472E"/>
    <w:rsid w:val="002553D4"/>
    <w:rsid w:val="00257C8B"/>
    <w:rsid w:val="002601A3"/>
    <w:rsid w:val="00260339"/>
    <w:rsid w:val="00260911"/>
    <w:rsid w:val="00262D61"/>
    <w:rsid w:val="002645CA"/>
    <w:rsid w:val="00264F5B"/>
    <w:rsid w:val="002658FD"/>
    <w:rsid w:val="00265AD6"/>
    <w:rsid w:val="00265FB7"/>
    <w:rsid w:val="00266873"/>
    <w:rsid w:val="00267E48"/>
    <w:rsid w:val="002735B9"/>
    <w:rsid w:val="00273763"/>
    <w:rsid w:val="0027419E"/>
    <w:rsid w:val="00275101"/>
    <w:rsid w:val="00275959"/>
    <w:rsid w:val="002775E0"/>
    <w:rsid w:val="00282CD5"/>
    <w:rsid w:val="00282ECC"/>
    <w:rsid w:val="00283730"/>
    <w:rsid w:val="00283A71"/>
    <w:rsid w:val="00283D81"/>
    <w:rsid w:val="00286DAF"/>
    <w:rsid w:val="00287048"/>
    <w:rsid w:val="002873CA"/>
    <w:rsid w:val="00290AD0"/>
    <w:rsid w:val="00292E9B"/>
    <w:rsid w:val="002936C6"/>
    <w:rsid w:val="00293970"/>
    <w:rsid w:val="00294349"/>
    <w:rsid w:val="002951B2"/>
    <w:rsid w:val="00295CCB"/>
    <w:rsid w:val="00297191"/>
    <w:rsid w:val="002A0244"/>
    <w:rsid w:val="002A225B"/>
    <w:rsid w:val="002A3275"/>
    <w:rsid w:val="002A5EBE"/>
    <w:rsid w:val="002A6242"/>
    <w:rsid w:val="002A6801"/>
    <w:rsid w:val="002A7C54"/>
    <w:rsid w:val="002B1FF8"/>
    <w:rsid w:val="002B2E5E"/>
    <w:rsid w:val="002B3BCC"/>
    <w:rsid w:val="002B6D84"/>
    <w:rsid w:val="002B7617"/>
    <w:rsid w:val="002C29E5"/>
    <w:rsid w:val="002C4188"/>
    <w:rsid w:val="002C4B17"/>
    <w:rsid w:val="002C534A"/>
    <w:rsid w:val="002C795B"/>
    <w:rsid w:val="002D0F46"/>
    <w:rsid w:val="002D15DC"/>
    <w:rsid w:val="002D17B9"/>
    <w:rsid w:val="002D5977"/>
    <w:rsid w:val="002D5C50"/>
    <w:rsid w:val="002D6EDA"/>
    <w:rsid w:val="002D7449"/>
    <w:rsid w:val="002D7BC6"/>
    <w:rsid w:val="002E0888"/>
    <w:rsid w:val="002E1DA8"/>
    <w:rsid w:val="002E266A"/>
    <w:rsid w:val="002E3EB6"/>
    <w:rsid w:val="002E4B63"/>
    <w:rsid w:val="002E5082"/>
    <w:rsid w:val="002E7354"/>
    <w:rsid w:val="002F0BFF"/>
    <w:rsid w:val="002F1247"/>
    <w:rsid w:val="002F3063"/>
    <w:rsid w:val="002F3962"/>
    <w:rsid w:val="002F52FE"/>
    <w:rsid w:val="002F5E99"/>
    <w:rsid w:val="002F6E22"/>
    <w:rsid w:val="00301EF8"/>
    <w:rsid w:val="00302E3D"/>
    <w:rsid w:val="00303BBE"/>
    <w:rsid w:val="00304D66"/>
    <w:rsid w:val="003065C0"/>
    <w:rsid w:val="003107CF"/>
    <w:rsid w:val="00310B27"/>
    <w:rsid w:val="00316451"/>
    <w:rsid w:val="00316C76"/>
    <w:rsid w:val="00316FDC"/>
    <w:rsid w:val="00317C51"/>
    <w:rsid w:val="0032043F"/>
    <w:rsid w:val="00323FB9"/>
    <w:rsid w:val="0033199F"/>
    <w:rsid w:val="00332172"/>
    <w:rsid w:val="00332CB5"/>
    <w:rsid w:val="00337FBD"/>
    <w:rsid w:val="003443D9"/>
    <w:rsid w:val="00345BBC"/>
    <w:rsid w:val="003464DA"/>
    <w:rsid w:val="003471FA"/>
    <w:rsid w:val="00347282"/>
    <w:rsid w:val="0035223C"/>
    <w:rsid w:val="003526F1"/>
    <w:rsid w:val="00353C80"/>
    <w:rsid w:val="00356A78"/>
    <w:rsid w:val="0035745A"/>
    <w:rsid w:val="00362EEE"/>
    <w:rsid w:val="0036321F"/>
    <w:rsid w:val="00364318"/>
    <w:rsid w:val="00367974"/>
    <w:rsid w:val="003679CA"/>
    <w:rsid w:val="00367CBE"/>
    <w:rsid w:val="00367ED3"/>
    <w:rsid w:val="003709D4"/>
    <w:rsid w:val="0037553C"/>
    <w:rsid w:val="00375BE5"/>
    <w:rsid w:val="003763BB"/>
    <w:rsid w:val="00381E20"/>
    <w:rsid w:val="003828F2"/>
    <w:rsid w:val="00386DE8"/>
    <w:rsid w:val="00386EAB"/>
    <w:rsid w:val="00387830"/>
    <w:rsid w:val="00390294"/>
    <w:rsid w:val="00392AE2"/>
    <w:rsid w:val="00394DE2"/>
    <w:rsid w:val="003952E7"/>
    <w:rsid w:val="003957FC"/>
    <w:rsid w:val="0039594D"/>
    <w:rsid w:val="00395BE9"/>
    <w:rsid w:val="003A186E"/>
    <w:rsid w:val="003A261D"/>
    <w:rsid w:val="003A2792"/>
    <w:rsid w:val="003A3907"/>
    <w:rsid w:val="003A4624"/>
    <w:rsid w:val="003A767B"/>
    <w:rsid w:val="003B1226"/>
    <w:rsid w:val="003B141D"/>
    <w:rsid w:val="003B1898"/>
    <w:rsid w:val="003B2D63"/>
    <w:rsid w:val="003B5653"/>
    <w:rsid w:val="003B6C09"/>
    <w:rsid w:val="003B72D7"/>
    <w:rsid w:val="003C167D"/>
    <w:rsid w:val="003C1899"/>
    <w:rsid w:val="003C1BC8"/>
    <w:rsid w:val="003C1FF6"/>
    <w:rsid w:val="003C4255"/>
    <w:rsid w:val="003C5397"/>
    <w:rsid w:val="003C5727"/>
    <w:rsid w:val="003C6305"/>
    <w:rsid w:val="003C6A95"/>
    <w:rsid w:val="003D06EB"/>
    <w:rsid w:val="003D0989"/>
    <w:rsid w:val="003D34B6"/>
    <w:rsid w:val="003D3AEB"/>
    <w:rsid w:val="003D465E"/>
    <w:rsid w:val="003D5C31"/>
    <w:rsid w:val="003D76FC"/>
    <w:rsid w:val="003E02FA"/>
    <w:rsid w:val="003F0681"/>
    <w:rsid w:val="003F2D06"/>
    <w:rsid w:val="003F3564"/>
    <w:rsid w:val="003F3DE8"/>
    <w:rsid w:val="003F4750"/>
    <w:rsid w:val="003F62A4"/>
    <w:rsid w:val="003F7218"/>
    <w:rsid w:val="004056FB"/>
    <w:rsid w:val="00407CCF"/>
    <w:rsid w:val="004102BD"/>
    <w:rsid w:val="004107FF"/>
    <w:rsid w:val="00412938"/>
    <w:rsid w:val="004176A1"/>
    <w:rsid w:val="00422D65"/>
    <w:rsid w:val="00422F4F"/>
    <w:rsid w:val="004236C5"/>
    <w:rsid w:val="00425284"/>
    <w:rsid w:val="00425820"/>
    <w:rsid w:val="00427524"/>
    <w:rsid w:val="0042787D"/>
    <w:rsid w:val="00427E3F"/>
    <w:rsid w:val="0043033F"/>
    <w:rsid w:val="00430F1D"/>
    <w:rsid w:val="0043217C"/>
    <w:rsid w:val="00432EE8"/>
    <w:rsid w:val="00434593"/>
    <w:rsid w:val="00434B23"/>
    <w:rsid w:val="00435D0B"/>
    <w:rsid w:val="00435DE2"/>
    <w:rsid w:val="004420C3"/>
    <w:rsid w:val="004429CA"/>
    <w:rsid w:val="00442E52"/>
    <w:rsid w:val="004430D8"/>
    <w:rsid w:val="004439B7"/>
    <w:rsid w:val="00443DEB"/>
    <w:rsid w:val="00443E5B"/>
    <w:rsid w:val="00444046"/>
    <w:rsid w:val="00445C82"/>
    <w:rsid w:val="004479EF"/>
    <w:rsid w:val="00447A7B"/>
    <w:rsid w:val="00450677"/>
    <w:rsid w:val="004506E0"/>
    <w:rsid w:val="00452483"/>
    <w:rsid w:val="004553ED"/>
    <w:rsid w:val="004573A2"/>
    <w:rsid w:val="00457699"/>
    <w:rsid w:val="00457EFA"/>
    <w:rsid w:val="00462691"/>
    <w:rsid w:val="00464985"/>
    <w:rsid w:val="00465A46"/>
    <w:rsid w:val="0046694E"/>
    <w:rsid w:val="00466E3F"/>
    <w:rsid w:val="004721EB"/>
    <w:rsid w:val="00476260"/>
    <w:rsid w:val="00476BF0"/>
    <w:rsid w:val="00481E65"/>
    <w:rsid w:val="004862D6"/>
    <w:rsid w:val="00490F59"/>
    <w:rsid w:val="004916D7"/>
    <w:rsid w:val="004928F6"/>
    <w:rsid w:val="00497A98"/>
    <w:rsid w:val="00497C26"/>
    <w:rsid w:val="004A5401"/>
    <w:rsid w:val="004A58A7"/>
    <w:rsid w:val="004A5AE7"/>
    <w:rsid w:val="004A5C2E"/>
    <w:rsid w:val="004A6DBA"/>
    <w:rsid w:val="004A72ED"/>
    <w:rsid w:val="004B018D"/>
    <w:rsid w:val="004B1BDC"/>
    <w:rsid w:val="004B2CB9"/>
    <w:rsid w:val="004B5C5A"/>
    <w:rsid w:val="004B71BB"/>
    <w:rsid w:val="004B75C0"/>
    <w:rsid w:val="004B76D9"/>
    <w:rsid w:val="004C0959"/>
    <w:rsid w:val="004C11F6"/>
    <w:rsid w:val="004C289D"/>
    <w:rsid w:val="004C2AAD"/>
    <w:rsid w:val="004C39A3"/>
    <w:rsid w:val="004C54FF"/>
    <w:rsid w:val="004C67DD"/>
    <w:rsid w:val="004C6848"/>
    <w:rsid w:val="004C689D"/>
    <w:rsid w:val="004C69FE"/>
    <w:rsid w:val="004D0FA4"/>
    <w:rsid w:val="004D22A0"/>
    <w:rsid w:val="004D29D2"/>
    <w:rsid w:val="004D3533"/>
    <w:rsid w:val="004D3DA5"/>
    <w:rsid w:val="004E0353"/>
    <w:rsid w:val="004E202E"/>
    <w:rsid w:val="004E2140"/>
    <w:rsid w:val="004E4C88"/>
    <w:rsid w:val="004E5CD6"/>
    <w:rsid w:val="004E5E37"/>
    <w:rsid w:val="004E740B"/>
    <w:rsid w:val="004E7821"/>
    <w:rsid w:val="004F0941"/>
    <w:rsid w:val="004F2101"/>
    <w:rsid w:val="004F3E5A"/>
    <w:rsid w:val="004F4480"/>
    <w:rsid w:val="004F5529"/>
    <w:rsid w:val="004F76C9"/>
    <w:rsid w:val="00500228"/>
    <w:rsid w:val="00500BB0"/>
    <w:rsid w:val="00500C12"/>
    <w:rsid w:val="0050216F"/>
    <w:rsid w:val="00502CCA"/>
    <w:rsid w:val="00502F2C"/>
    <w:rsid w:val="0050355D"/>
    <w:rsid w:val="00503D22"/>
    <w:rsid w:val="00505064"/>
    <w:rsid w:val="00510351"/>
    <w:rsid w:val="00510AA0"/>
    <w:rsid w:val="00514668"/>
    <w:rsid w:val="005168BA"/>
    <w:rsid w:val="005206D5"/>
    <w:rsid w:val="0052224A"/>
    <w:rsid w:val="005223FF"/>
    <w:rsid w:val="005300B1"/>
    <w:rsid w:val="00530888"/>
    <w:rsid w:val="00530937"/>
    <w:rsid w:val="005347CA"/>
    <w:rsid w:val="005362D2"/>
    <w:rsid w:val="005426D9"/>
    <w:rsid w:val="00543135"/>
    <w:rsid w:val="00543A45"/>
    <w:rsid w:val="00547520"/>
    <w:rsid w:val="005509E5"/>
    <w:rsid w:val="0055257A"/>
    <w:rsid w:val="00553C79"/>
    <w:rsid w:val="0055438F"/>
    <w:rsid w:val="00554AB2"/>
    <w:rsid w:val="00556FAA"/>
    <w:rsid w:val="0056275A"/>
    <w:rsid w:val="0056507C"/>
    <w:rsid w:val="00565A80"/>
    <w:rsid w:val="005708FF"/>
    <w:rsid w:val="005732EB"/>
    <w:rsid w:val="0057393E"/>
    <w:rsid w:val="00577654"/>
    <w:rsid w:val="00583CF8"/>
    <w:rsid w:val="00584AC5"/>
    <w:rsid w:val="0058614B"/>
    <w:rsid w:val="00587847"/>
    <w:rsid w:val="00587CAB"/>
    <w:rsid w:val="005911AA"/>
    <w:rsid w:val="0059271E"/>
    <w:rsid w:val="0059541B"/>
    <w:rsid w:val="005A00CB"/>
    <w:rsid w:val="005A0557"/>
    <w:rsid w:val="005A14B9"/>
    <w:rsid w:val="005A14E4"/>
    <w:rsid w:val="005A30C1"/>
    <w:rsid w:val="005A4BC5"/>
    <w:rsid w:val="005A607B"/>
    <w:rsid w:val="005A6BF6"/>
    <w:rsid w:val="005A7B77"/>
    <w:rsid w:val="005B1420"/>
    <w:rsid w:val="005B1FD3"/>
    <w:rsid w:val="005B2C3D"/>
    <w:rsid w:val="005B40BE"/>
    <w:rsid w:val="005B470E"/>
    <w:rsid w:val="005B588C"/>
    <w:rsid w:val="005B62C0"/>
    <w:rsid w:val="005B6A8E"/>
    <w:rsid w:val="005B72B5"/>
    <w:rsid w:val="005B75AE"/>
    <w:rsid w:val="005C1614"/>
    <w:rsid w:val="005C2B68"/>
    <w:rsid w:val="005C3141"/>
    <w:rsid w:val="005C4667"/>
    <w:rsid w:val="005C67D0"/>
    <w:rsid w:val="005E1774"/>
    <w:rsid w:val="005E24A9"/>
    <w:rsid w:val="005E4D47"/>
    <w:rsid w:val="005E7443"/>
    <w:rsid w:val="005F0067"/>
    <w:rsid w:val="005F0236"/>
    <w:rsid w:val="005F1DBE"/>
    <w:rsid w:val="005F3CFF"/>
    <w:rsid w:val="005F4FC0"/>
    <w:rsid w:val="005F5DF5"/>
    <w:rsid w:val="005F6F49"/>
    <w:rsid w:val="005F6F66"/>
    <w:rsid w:val="006003C9"/>
    <w:rsid w:val="006007DF"/>
    <w:rsid w:val="00602132"/>
    <w:rsid w:val="00602375"/>
    <w:rsid w:val="006029E5"/>
    <w:rsid w:val="00604BAB"/>
    <w:rsid w:val="00604DB7"/>
    <w:rsid w:val="006054C3"/>
    <w:rsid w:val="006064C7"/>
    <w:rsid w:val="00610658"/>
    <w:rsid w:val="00611BB5"/>
    <w:rsid w:val="00612EB0"/>
    <w:rsid w:val="00617F5B"/>
    <w:rsid w:val="006201A8"/>
    <w:rsid w:val="00620D15"/>
    <w:rsid w:val="006215A4"/>
    <w:rsid w:val="006219F8"/>
    <w:rsid w:val="0062356E"/>
    <w:rsid w:val="006249AB"/>
    <w:rsid w:val="00625D4A"/>
    <w:rsid w:val="00626461"/>
    <w:rsid w:val="0062727B"/>
    <w:rsid w:val="00630FEB"/>
    <w:rsid w:val="00632FF8"/>
    <w:rsid w:val="00634107"/>
    <w:rsid w:val="006343E3"/>
    <w:rsid w:val="006351EA"/>
    <w:rsid w:val="00636D83"/>
    <w:rsid w:val="00637FB1"/>
    <w:rsid w:val="00641EA0"/>
    <w:rsid w:val="00642951"/>
    <w:rsid w:val="00645285"/>
    <w:rsid w:val="00646E75"/>
    <w:rsid w:val="00647390"/>
    <w:rsid w:val="006474A7"/>
    <w:rsid w:val="00647D5A"/>
    <w:rsid w:val="006542BF"/>
    <w:rsid w:val="006544C2"/>
    <w:rsid w:val="00655469"/>
    <w:rsid w:val="0066016A"/>
    <w:rsid w:val="0066131A"/>
    <w:rsid w:val="00661B21"/>
    <w:rsid w:val="00664608"/>
    <w:rsid w:val="006650D1"/>
    <w:rsid w:val="006655E2"/>
    <w:rsid w:val="006658D5"/>
    <w:rsid w:val="00666382"/>
    <w:rsid w:val="00666D41"/>
    <w:rsid w:val="00667219"/>
    <w:rsid w:val="006677D2"/>
    <w:rsid w:val="00667FFC"/>
    <w:rsid w:val="00670425"/>
    <w:rsid w:val="00670694"/>
    <w:rsid w:val="00670854"/>
    <w:rsid w:val="00675B00"/>
    <w:rsid w:val="00676F20"/>
    <w:rsid w:val="006814B8"/>
    <w:rsid w:val="006821D1"/>
    <w:rsid w:val="00682597"/>
    <w:rsid w:val="00682DE3"/>
    <w:rsid w:val="00684BEC"/>
    <w:rsid w:val="00684E4B"/>
    <w:rsid w:val="00690F93"/>
    <w:rsid w:val="00693E56"/>
    <w:rsid w:val="006948DA"/>
    <w:rsid w:val="0069583D"/>
    <w:rsid w:val="006A34E1"/>
    <w:rsid w:val="006A4341"/>
    <w:rsid w:val="006A4BE8"/>
    <w:rsid w:val="006A4CA6"/>
    <w:rsid w:val="006A52AF"/>
    <w:rsid w:val="006A655F"/>
    <w:rsid w:val="006A779E"/>
    <w:rsid w:val="006A7999"/>
    <w:rsid w:val="006B02D1"/>
    <w:rsid w:val="006B0EB9"/>
    <w:rsid w:val="006B31B7"/>
    <w:rsid w:val="006B4F2E"/>
    <w:rsid w:val="006B5396"/>
    <w:rsid w:val="006B66B0"/>
    <w:rsid w:val="006B68CA"/>
    <w:rsid w:val="006C56B3"/>
    <w:rsid w:val="006C5D5D"/>
    <w:rsid w:val="006C7C84"/>
    <w:rsid w:val="006D03BB"/>
    <w:rsid w:val="006D15D5"/>
    <w:rsid w:val="006D2C23"/>
    <w:rsid w:val="006D3A69"/>
    <w:rsid w:val="006D3F49"/>
    <w:rsid w:val="006D5208"/>
    <w:rsid w:val="006D5D24"/>
    <w:rsid w:val="006D602B"/>
    <w:rsid w:val="006D62D4"/>
    <w:rsid w:val="006D64F0"/>
    <w:rsid w:val="006D6BBF"/>
    <w:rsid w:val="006E0114"/>
    <w:rsid w:val="006E3C7D"/>
    <w:rsid w:val="006E47AB"/>
    <w:rsid w:val="006F20FB"/>
    <w:rsid w:val="006F4DB9"/>
    <w:rsid w:val="006F7C5C"/>
    <w:rsid w:val="00702072"/>
    <w:rsid w:val="00702D5B"/>
    <w:rsid w:val="00702DD6"/>
    <w:rsid w:val="007038D0"/>
    <w:rsid w:val="00706F54"/>
    <w:rsid w:val="00707EEE"/>
    <w:rsid w:val="007118DB"/>
    <w:rsid w:val="00713077"/>
    <w:rsid w:val="007156EA"/>
    <w:rsid w:val="00716071"/>
    <w:rsid w:val="007179A7"/>
    <w:rsid w:val="0072018A"/>
    <w:rsid w:val="007210C7"/>
    <w:rsid w:val="00722332"/>
    <w:rsid w:val="00723335"/>
    <w:rsid w:val="00723346"/>
    <w:rsid w:val="00723D57"/>
    <w:rsid w:val="0072597B"/>
    <w:rsid w:val="007317D4"/>
    <w:rsid w:val="007341F2"/>
    <w:rsid w:val="007352EC"/>
    <w:rsid w:val="00736568"/>
    <w:rsid w:val="00737A48"/>
    <w:rsid w:val="00741E26"/>
    <w:rsid w:val="00741FCC"/>
    <w:rsid w:val="0074308F"/>
    <w:rsid w:val="007450AD"/>
    <w:rsid w:val="007501EB"/>
    <w:rsid w:val="007505A0"/>
    <w:rsid w:val="00751E60"/>
    <w:rsid w:val="00751E6D"/>
    <w:rsid w:val="0075323C"/>
    <w:rsid w:val="007562E2"/>
    <w:rsid w:val="00763B27"/>
    <w:rsid w:val="00763C78"/>
    <w:rsid w:val="00766503"/>
    <w:rsid w:val="007673A3"/>
    <w:rsid w:val="0077208A"/>
    <w:rsid w:val="00773497"/>
    <w:rsid w:val="00773519"/>
    <w:rsid w:val="00773A85"/>
    <w:rsid w:val="00777139"/>
    <w:rsid w:val="00777D44"/>
    <w:rsid w:val="0078135A"/>
    <w:rsid w:val="00781757"/>
    <w:rsid w:val="007832CE"/>
    <w:rsid w:val="007833D2"/>
    <w:rsid w:val="00784141"/>
    <w:rsid w:val="00784C59"/>
    <w:rsid w:val="00786DB3"/>
    <w:rsid w:val="00787557"/>
    <w:rsid w:val="0079193F"/>
    <w:rsid w:val="007938DF"/>
    <w:rsid w:val="0079465C"/>
    <w:rsid w:val="007949B1"/>
    <w:rsid w:val="0079540E"/>
    <w:rsid w:val="00796762"/>
    <w:rsid w:val="007A0D2B"/>
    <w:rsid w:val="007A2C66"/>
    <w:rsid w:val="007A3A80"/>
    <w:rsid w:val="007A652A"/>
    <w:rsid w:val="007A677A"/>
    <w:rsid w:val="007B01ED"/>
    <w:rsid w:val="007B03BC"/>
    <w:rsid w:val="007B05FD"/>
    <w:rsid w:val="007B27B2"/>
    <w:rsid w:val="007B36DF"/>
    <w:rsid w:val="007B6133"/>
    <w:rsid w:val="007C1EFC"/>
    <w:rsid w:val="007C20C3"/>
    <w:rsid w:val="007C3690"/>
    <w:rsid w:val="007C5C72"/>
    <w:rsid w:val="007D050A"/>
    <w:rsid w:val="007D1573"/>
    <w:rsid w:val="007D274A"/>
    <w:rsid w:val="007D523C"/>
    <w:rsid w:val="007D6FAD"/>
    <w:rsid w:val="007D7B3B"/>
    <w:rsid w:val="007D7B67"/>
    <w:rsid w:val="007E0245"/>
    <w:rsid w:val="007E0886"/>
    <w:rsid w:val="007E2E0E"/>
    <w:rsid w:val="007E5052"/>
    <w:rsid w:val="007E54B0"/>
    <w:rsid w:val="007E6B4D"/>
    <w:rsid w:val="007F0408"/>
    <w:rsid w:val="007F0539"/>
    <w:rsid w:val="007F1493"/>
    <w:rsid w:val="007F1B8D"/>
    <w:rsid w:val="007F3226"/>
    <w:rsid w:val="007F359B"/>
    <w:rsid w:val="007F5326"/>
    <w:rsid w:val="007F668A"/>
    <w:rsid w:val="007F69C0"/>
    <w:rsid w:val="00800323"/>
    <w:rsid w:val="00803E81"/>
    <w:rsid w:val="00806453"/>
    <w:rsid w:val="0080763A"/>
    <w:rsid w:val="008153A1"/>
    <w:rsid w:val="00822197"/>
    <w:rsid w:val="008225D3"/>
    <w:rsid w:val="0082479C"/>
    <w:rsid w:val="00826F97"/>
    <w:rsid w:val="008274C8"/>
    <w:rsid w:val="00827BD4"/>
    <w:rsid w:val="00827E03"/>
    <w:rsid w:val="00830B38"/>
    <w:rsid w:val="0083188F"/>
    <w:rsid w:val="00834B23"/>
    <w:rsid w:val="008350F1"/>
    <w:rsid w:val="008364E2"/>
    <w:rsid w:val="00837539"/>
    <w:rsid w:val="008413C8"/>
    <w:rsid w:val="00841816"/>
    <w:rsid w:val="0084194F"/>
    <w:rsid w:val="008450FF"/>
    <w:rsid w:val="008461C3"/>
    <w:rsid w:val="0085147F"/>
    <w:rsid w:val="00851BAA"/>
    <w:rsid w:val="00852B94"/>
    <w:rsid w:val="008530D9"/>
    <w:rsid w:val="00854E90"/>
    <w:rsid w:val="00855DF8"/>
    <w:rsid w:val="008563C5"/>
    <w:rsid w:val="0085666E"/>
    <w:rsid w:val="00857BEB"/>
    <w:rsid w:val="00860BC9"/>
    <w:rsid w:val="0086165B"/>
    <w:rsid w:val="008637EC"/>
    <w:rsid w:val="008638F0"/>
    <w:rsid w:val="008643C8"/>
    <w:rsid w:val="00864BD3"/>
    <w:rsid w:val="00866012"/>
    <w:rsid w:val="00866DEC"/>
    <w:rsid w:val="00870FB3"/>
    <w:rsid w:val="00872356"/>
    <w:rsid w:val="00872B12"/>
    <w:rsid w:val="00874033"/>
    <w:rsid w:val="008746ED"/>
    <w:rsid w:val="00876040"/>
    <w:rsid w:val="0087635F"/>
    <w:rsid w:val="008763F5"/>
    <w:rsid w:val="00882DC8"/>
    <w:rsid w:val="00883C2F"/>
    <w:rsid w:val="008853BC"/>
    <w:rsid w:val="00886931"/>
    <w:rsid w:val="00891AFD"/>
    <w:rsid w:val="0089496F"/>
    <w:rsid w:val="00895151"/>
    <w:rsid w:val="00897599"/>
    <w:rsid w:val="008A0442"/>
    <w:rsid w:val="008A0FE7"/>
    <w:rsid w:val="008A1D81"/>
    <w:rsid w:val="008A2D59"/>
    <w:rsid w:val="008A4186"/>
    <w:rsid w:val="008A575C"/>
    <w:rsid w:val="008B0222"/>
    <w:rsid w:val="008B0342"/>
    <w:rsid w:val="008B0911"/>
    <w:rsid w:val="008B6875"/>
    <w:rsid w:val="008B74FF"/>
    <w:rsid w:val="008C0B54"/>
    <w:rsid w:val="008C438F"/>
    <w:rsid w:val="008C439A"/>
    <w:rsid w:val="008C4577"/>
    <w:rsid w:val="008C7F2F"/>
    <w:rsid w:val="008C7FEF"/>
    <w:rsid w:val="008D2FAD"/>
    <w:rsid w:val="008D349A"/>
    <w:rsid w:val="008D3E8E"/>
    <w:rsid w:val="008D66BD"/>
    <w:rsid w:val="008D6F83"/>
    <w:rsid w:val="008E41C6"/>
    <w:rsid w:val="008E50D4"/>
    <w:rsid w:val="008E5CA9"/>
    <w:rsid w:val="008F1CB9"/>
    <w:rsid w:val="008F4F45"/>
    <w:rsid w:val="008F4FD8"/>
    <w:rsid w:val="008F7E59"/>
    <w:rsid w:val="009009C2"/>
    <w:rsid w:val="00902AE1"/>
    <w:rsid w:val="009035F5"/>
    <w:rsid w:val="00904D98"/>
    <w:rsid w:val="00905458"/>
    <w:rsid w:val="0090661C"/>
    <w:rsid w:val="00906D61"/>
    <w:rsid w:val="009074F5"/>
    <w:rsid w:val="00907E61"/>
    <w:rsid w:val="00910516"/>
    <w:rsid w:val="009113A9"/>
    <w:rsid w:val="00913123"/>
    <w:rsid w:val="009144FB"/>
    <w:rsid w:val="00915F81"/>
    <w:rsid w:val="0092004E"/>
    <w:rsid w:val="009224AF"/>
    <w:rsid w:val="00922F07"/>
    <w:rsid w:val="00923044"/>
    <w:rsid w:val="009259DA"/>
    <w:rsid w:val="00927542"/>
    <w:rsid w:val="009304EC"/>
    <w:rsid w:val="00933A5D"/>
    <w:rsid w:val="009405D9"/>
    <w:rsid w:val="009409A5"/>
    <w:rsid w:val="00940A72"/>
    <w:rsid w:val="00941B03"/>
    <w:rsid w:val="00941CF0"/>
    <w:rsid w:val="00942149"/>
    <w:rsid w:val="00942BEA"/>
    <w:rsid w:val="00950915"/>
    <w:rsid w:val="00952117"/>
    <w:rsid w:val="009526C0"/>
    <w:rsid w:val="00952F87"/>
    <w:rsid w:val="00954C6D"/>
    <w:rsid w:val="0095597B"/>
    <w:rsid w:val="00956122"/>
    <w:rsid w:val="00961A52"/>
    <w:rsid w:val="00961E32"/>
    <w:rsid w:val="00966223"/>
    <w:rsid w:val="0097396D"/>
    <w:rsid w:val="00973B0B"/>
    <w:rsid w:val="00975B73"/>
    <w:rsid w:val="0097615D"/>
    <w:rsid w:val="00976F22"/>
    <w:rsid w:val="009778C8"/>
    <w:rsid w:val="0098006F"/>
    <w:rsid w:val="009839AC"/>
    <w:rsid w:val="009846E3"/>
    <w:rsid w:val="00985C57"/>
    <w:rsid w:val="00987105"/>
    <w:rsid w:val="0099346C"/>
    <w:rsid w:val="00997DA2"/>
    <w:rsid w:val="009A1860"/>
    <w:rsid w:val="009A3C5C"/>
    <w:rsid w:val="009A491A"/>
    <w:rsid w:val="009A5E40"/>
    <w:rsid w:val="009A5EF5"/>
    <w:rsid w:val="009A6D80"/>
    <w:rsid w:val="009B0DCF"/>
    <w:rsid w:val="009B1BCC"/>
    <w:rsid w:val="009B2D22"/>
    <w:rsid w:val="009B3415"/>
    <w:rsid w:val="009B3678"/>
    <w:rsid w:val="009B384C"/>
    <w:rsid w:val="009B3962"/>
    <w:rsid w:val="009B4543"/>
    <w:rsid w:val="009B4DB0"/>
    <w:rsid w:val="009B721C"/>
    <w:rsid w:val="009B7351"/>
    <w:rsid w:val="009C0034"/>
    <w:rsid w:val="009C0E23"/>
    <w:rsid w:val="009C47DF"/>
    <w:rsid w:val="009C6C12"/>
    <w:rsid w:val="009C6C6B"/>
    <w:rsid w:val="009C79B5"/>
    <w:rsid w:val="009D13EC"/>
    <w:rsid w:val="009D1EBB"/>
    <w:rsid w:val="009E0002"/>
    <w:rsid w:val="009E1401"/>
    <w:rsid w:val="009E1E1B"/>
    <w:rsid w:val="009E41A5"/>
    <w:rsid w:val="009E5CBB"/>
    <w:rsid w:val="009E73C6"/>
    <w:rsid w:val="009F32B0"/>
    <w:rsid w:val="009F334C"/>
    <w:rsid w:val="009F34D3"/>
    <w:rsid w:val="009F7339"/>
    <w:rsid w:val="00A00158"/>
    <w:rsid w:val="00A0267B"/>
    <w:rsid w:val="00A03510"/>
    <w:rsid w:val="00A03E09"/>
    <w:rsid w:val="00A05309"/>
    <w:rsid w:val="00A0635F"/>
    <w:rsid w:val="00A06D44"/>
    <w:rsid w:val="00A07B01"/>
    <w:rsid w:val="00A07E49"/>
    <w:rsid w:val="00A11849"/>
    <w:rsid w:val="00A123F1"/>
    <w:rsid w:val="00A12FFE"/>
    <w:rsid w:val="00A15C0F"/>
    <w:rsid w:val="00A166B7"/>
    <w:rsid w:val="00A16C14"/>
    <w:rsid w:val="00A213BF"/>
    <w:rsid w:val="00A23751"/>
    <w:rsid w:val="00A23C51"/>
    <w:rsid w:val="00A24197"/>
    <w:rsid w:val="00A26318"/>
    <w:rsid w:val="00A27865"/>
    <w:rsid w:val="00A3214A"/>
    <w:rsid w:val="00A3356E"/>
    <w:rsid w:val="00A34F5E"/>
    <w:rsid w:val="00A359F2"/>
    <w:rsid w:val="00A3640F"/>
    <w:rsid w:val="00A369DB"/>
    <w:rsid w:val="00A40604"/>
    <w:rsid w:val="00A42091"/>
    <w:rsid w:val="00A42CCD"/>
    <w:rsid w:val="00A431DF"/>
    <w:rsid w:val="00A43CB2"/>
    <w:rsid w:val="00A44E82"/>
    <w:rsid w:val="00A46F0B"/>
    <w:rsid w:val="00A5451D"/>
    <w:rsid w:val="00A54780"/>
    <w:rsid w:val="00A54A5A"/>
    <w:rsid w:val="00A6076B"/>
    <w:rsid w:val="00A609D0"/>
    <w:rsid w:val="00A61097"/>
    <w:rsid w:val="00A6243B"/>
    <w:rsid w:val="00A63975"/>
    <w:rsid w:val="00A63D61"/>
    <w:rsid w:val="00A64A3B"/>
    <w:rsid w:val="00A66160"/>
    <w:rsid w:val="00A667DD"/>
    <w:rsid w:val="00A67277"/>
    <w:rsid w:val="00A71443"/>
    <w:rsid w:val="00A7197F"/>
    <w:rsid w:val="00A72319"/>
    <w:rsid w:val="00A77B46"/>
    <w:rsid w:val="00A77BB2"/>
    <w:rsid w:val="00A835BE"/>
    <w:rsid w:val="00A83CF1"/>
    <w:rsid w:val="00A85B3D"/>
    <w:rsid w:val="00A87957"/>
    <w:rsid w:val="00A90050"/>
    <w:rsid w:val="00A90FBC"/>
    <w:rsid w:val="00A910F4"/>
    <w:rsid w:val="00A91EB4"/>
    <w:rsid w:val="00A92886"/>
    <w:rsid w:val="00A92CA2"/>
    <w:rsid w:val="00A93FEA"/>
    <w:rsid w:val="00A95466"/>
    <w:rsid w:val="00A9643E"/>
    <w:rsid w:val="00AA3332"/>
    <w:rsid w:val="00AA3896"/>
    <w:rsid w:val="00AA402B"/>
    <w:rsid w:val="00AA40CA"/>
    <w:rsid w:val="00AA6FFB"/>
    <w:rsid w:val="00AA71E1"/>
    <w:rsid w:val="00AA7F90"/>
    <w:rsid w:val="00AB0681"/>
    <w:rsid w:val="00AB1279"/>
    <w:rsid w:val="00AB3603"/>
    <w:rsid w:val="00AB3F86"/>
    <w:rsid w:val="00AB51C1"/>
    <w:rsid w:val="00AB61E2"/>
    <w:rsid w:val="00AB680F"/>
    <w:rsid w:val="00AB7D57"/>
    <w:rsid w:val="00AC0648"/>
    <w:rsid w:val="00AC1E08"/>
    <w:rsid w:val="00AC307F"/>
    <w:rsid w:val="00AC4E50"/>
    <w:rsid w:val="00AC54C3"/>
    <w:rsid w:val="00AD2CF7"/>
    <w:rsid w:val="00AD3CDF"/>
    <w:rsid w:val="00AD56F0"/>
    <w:rsid w:val="00AD77EC"/>
    <w:rsid w:val="00AD7CE6"/>
    <w:rsid w:val="00AD7EE0"/>
    <w:rsid w:val="00AE02DD"/>
    <w:rsid w:val="00AE1890"/>
    <w:rsid w:val="00AE2369"/>
    <w:rsid w:val="00AE27F2"/>
    <w:rsid w:val="00AE619D"/>
    <w:rsid w:val="00AE6505"/>
    <w:rsid w:val="00AE683F"/>
    <w:rsid w:val="00AE7583"/>
    <w:rsid w:val="00AF0A4F"/>
    <w:rsid w:val="00AF2465"/>
    <w:rsid w:val="00AF2FD6"/>
    <w:rsid w:val="00AF4D59"/>
    <w:rsid w:val="00AF5EB8"/>
    <w:rsid w:val="00B01E04"/>
    <w:rsid w:val="00B0249B"/>
    <w:rsid w:val="00B060F2"/>
    <w:rsid w:val="00B0699D"/>
    <w:rsid w:val="00B10197"/>
    <w:rsid w:val="00B10E32"/>
    <w:rsid w:val="00B116E2"/>
    <w:rsid w:val="00B11BF4"/>
    <w:rsid w:val="00B128C3"/>
    <w:rsid w:val="00B139A2"/>
    <w:rsid w:val="00B158A1"/>
    <w:rsid w:val="00B15FF0"/>
    <w:rsid w:val="00B16B88"/>
    <w:rsid w:val="00B170EA"/>
    <w:rsid w:val="00B17617"/>
    <w:rsid w:val="00B20A89"/>
    <w:rsid w:val="00B2301C"/>
    <w:rsid w:val="00B24058"/>
    <w:rsid w:val="00B25080"/>
    <w:rsid w:val="00B25E00"/>
    <w:rsid w:val="00B31842"/>
    <w:rsid w:val="00B31EEE"/>
    <w:rsid w:val="00B32FC5"/>
    <w:rsid w:val="00B340F3"/>
    <w:rsid w:val="00B34DDD"/>
    <w:rsid w:val="00B37C53"/>
    <w:rsid w:val="00B4143B"/>
    <w:rsid w:val="00B42BFF"/>
    <w:rsid w:val="00B430F9"/>
    <w:rsid w:val="00B44786"/>
    <w:rsid w:val="00B44ABA"/>
    <w:rsid w:val="00B44D4E"/>
    <w:rsid w:val="00B45266"/>
    <w:rsid w:val="00B478C8"/>
    <w:rsid w:val="00B535A4"/>
    <w:rsid w:val="00B5372D"/>
    <w:rsid w:val="00B53C44"/>
    <w:rsid w:val="00B54DC9"/>
    <w:rsid w:val="00B55D8B"/>
    <w:rsid w:val="00B56F79"/>
    <w:rsid w:val="00B5743F"/>
    <w:rsid w:val="00B60240"/>
    <w:rsid w:val="00B61FF4"/>
    <w:rsid w:val="00B6329B"/>
    <w:rsid w:val="00B660C2"/>
    <w:rsid w:val="00B6722C"/>
    <w:rsid w:val="00B75848"/>
    <w:rsid w:val="00B76FD6"/>
    <w:rsid w:val="00B77615"/>
    <w:rsid w:val="00B816F9"/>
    <w:rsid w:val="00B8338D"/>
    <w:rsid w:val="00B835F6"/>
    <w:rsid w:val="00B86A55"/>
    <w:rsid w:val="00B90430"/>
    <w:rsid w:val="00B907CB"/>
    <w:rsid w:val="00B93994"/>
    <w:rsid w:val="00B95E29"/>
    <w:rsid w:val="00B9638C"/>
    <w:rsid w:val="00B9748A"/>
    <w:rsid w:val="00B974AD"/>
    <w:rsid w:val="00BA4A8A"/>
    <w:rsid w:val="00BA4B5F"/>
    <w:rsid w:val="00BB1B31"/>
    <w:rsid w:val="00BB23FC"/>
    <w:rsid w:val="00BB2984"/>
    <w:rsid w:val="00BB2A6F"/>
    <w:rsid w:val="00BB309A"/>
    <w:rsid w:val="00BB3C8C"/>
    <w:rsid w:val="00BB4A72"/>
    <w:rsid w:val="00BB58AF"/>
    <w:rsid w:val="00BB5D0C"/>
    <w:rsid w:val="00BB65A9"/>
    <w:rsid w:val="00BC035F"/>
    <w:rsid w:val="00BC0F79"/>
    <w:rsid w:val="00BC1041"/>
    <w:rsid w:val="00BC17B3"/>
    <w:rsid w:val="00BC38DD"/>
    <w:rsid w:val="00BC488D"/>
    <w:rsid w:val="00BC4EF8"/>
    <w:rsid w:val="00BC7CE7"/>
    <w:rsid w:val="00BD3235"/>
    <w:rsid w:val="00BD3D53"/>
    <w:rsid w:val="00BD5427"/>
    <w:rsid w:val="00BD744F"/>
    <w:rsid w:val="00BE0BC5"/>
    <w:rsid w:val="00BE221B"/>
    <w:rsid w:val="00BE33C7"/>
    <w:rsid w:val="00BE3405"/>
    <w:rsid w:val="00BE3FE2"/>
    <w:rsid w:val="00BE406A"/>
    <w:rsid w:val="00BE6602"/>
    <w:rsid w:val="00BE7F64"/>
    <w:rsid w:val="00BF0C1C"/>
    <w:rsid w:val="00BF14CF"/>
    <w:rsid w:val="00BF2354"/>
    <w:rsid w:val="00BF628D"/>
    <w:rsid w:val="00BF6853"/>
    <w:rsid w:val="00BF73FE"/>
    <w:rsid w:val="00C00578"/>
    <w:rsid w:val="00C005F6"/>
    <w:rsid w:val="00C0424E"/>
    <w:rsid w:val="00C04270"/>
    <w:rsid w:val="00C04EBD"/>
    <w:rsid w:val="00C0529E"/>
    <w:rsid w:val="00C06B7E"/>
    <w:rsid w:val="00C073CD"/>
    <w:rsid w:val="00C11F58"/>
    <w:rsid w:val="00C1495E"/>
    <w:rsid w:val="00C16786"/>
    <w:rsid w:val="00C17F1C"/>
    <w:rsid w:val="00C2059E"/>
    <w:rsid w:val="00C208C4"/>
    <w:rsid w:val="00C21AB4"/>
    <w:rsid w:val="00C21EED"/>
    <w:rsid w:val="00C22865"/>
    <w:rsid w:val="00C24127"/>
    <w:rsid w:val="00C24649"/>
    <w:rsid w:val="00C248A8"/>
    <w:rsid w:val="00C26419"/>
    <w:rsid w:val="00C27914"/>
    <w:rsid w:val="00C30879"/>
    <w:rsid w:val="00C332D2"/>
    <w:rsid w:val="00C334F8"/>
    <w:rsid w:val="00C339F4"/>
    <w:rsid w:val="00C35520"/>
    <w:rsid w:val="00C35F8E"/>
    <w:rsid w:val="00C35FB4"/>
    <w:rsid w:val="00C36802"/>
    <w:rsid w:val="00C3689E"/>
    <w:rsid w:val="00C37829"/>
    <w:rsid w:val="00C43DFC"/>
    <w:rsid w:val="00C47556"/>
    <w:rsid w:val="00C51033"/>
    <w:rsid w:val="00C5192D"/>
    <w:rsid w:val="00C535CE"/>
    <w:rsid w:val="00C54505"/>
    <w:rsid w:val="00C54DD0"/>
    <w:rsid w:val="00C55CC1"/>
    <w:rsid w:val="00C566DC"/>
    <w:rsid w:val="00C613F0"/>
    <w:rsid w:val="00C648A5"/>
    <w:rsid w:val="00C648B4"/>
    <w:rsid w:val="00C65C3F"/>
    <w:rsid w:val="00C65DB4"/>
    <w:rsid w:val="00C66311"/>
    <w:rsid w:val="00C66589"/>
    <w:rsid w:val="00C666C9"/>
    <w:rsid w:val="00C66782"/>
    <w:rsid w:val="00C705DE"/>
    <w:rsid w:val="00C707E0"/>
    <w:rsid w:val="00C710AE"/>
    <w:rsid w:val="00C717D7"/>
    <w:rsid w:val="00C71D46"/>
    <w:rsid w:val="00C76F66"/>
    <w:rsid w:val="00C771CA"/>
    <w:rsid w:val="00C8006A"/>
    <w:rsid w:val="00C80445"/>
    <w:rsid w:val="00C80726"/>
    <w:rsid w:val="00C84532"/>
    <w:rsid w:val="00C85DF3"/>
    <w:rsid w:val="00C94188"/>
    <w:rsid w:val="00C96984"/>
    <w:rsid w:val="00CA01EC"/>
    <w:rsid w:val="00CA121A"/>
    <w:rsid w:val="00CA26EB"/>
    <w:rsid w:val="00CA44D2"/>
    <w:rsid w:val="00CA4546"/>
    <w:rsid w:val="00CA4C14"/>
    <w:rsid w:val="00CA4C54"/>
    <w:rsid w:val="00CA537D"/>
    <w:rsid w:val="00CA626A"/>
    <w:rsid w:val="00CA647D"/>
    <w:rsid w:val="00CA64E2"/>
    <w:rsid w:val="00CB184B"/>
    <w:rsid w:val="00CB210B"/>
    <w:rsid w:val="00CB2D70"/>
    <w:rsid w:val="00CB52F1"/>
    <w:rsid w:val="00CB704A"/>
    <w:rsid w:val="00CC15BD"/>
    <w:rsid w:val="00CC1D58"/>
    <w:rsid w:val="00CC35C6"/>
    <w:rsid w:val="00CC391D"/>
    <w:rsid w:val="00CC429C"/>
    <w:rsid w:val="00CC53FF"/>
    <w:rsid w:val="00CC5FAB"/>
    <w:rsid w:val="00CC618C"/>
    <w:rsid w:val="00CC7290"/>
    <w:rsid w:val="00CD29AD"/>
    <w:rsid w:val="00CD333B"/>
    <w:rsid w:val="00CD33E9"/>
    <w:rsid w:val="00CD3EE4"/>
    <w:rsid w:val="00CD43B0"/>
    <w:rsid w:val="00CD5F85"/>
    <w:rsid w:val="00CD73B1"/>
    <w:rsid w:val="00CD763B"/>
    <w:rsid w:val="00CE02E0"/>
    <w:rsid w:val="00CE3AF1"/>
    <w:rsid w:val="00CE7B35"/>
    <w:rsid w:val="00CF347A"/>
    <w:rsid w:val="00CF618E"/>
    <w:rsid w:val="00D01268"/>
    <w:rsid w:val="00D01C85"/>
    <w:rsid w:val="00D02D26"/>
    <w:rsid w:val="00D036ED"/>
    <w:rsid w:val="00D04BEE"/>
    <w:rsid w:val="00D0742D"/>
    <w:rsid w:val="00D1023B"/>
    <w:rsid w:val="00D118F3"/>
    <w:rsid w:val="00D11DC1"/>
    <w:rsid w:val="00D1509E"/>
    <w:rsid w:val="00D15856"/>
    <w:rsid w:val="00D1764E"/>
    <w:rsid w:val="00D2112B"/>
    <w:rsid w:val="00D221A9"/>
    <w:rsid w:val="00D22D66"/>
    <w:rsid w:val="00D23D01"/>
    <w:rsid w:val="00D25323"/>
    <w:rsid w:val="00D26064"/>
    <w:rsid w:val="00D26E21"/>
    <w:rsid w:val="00D34E56"/>
    <w:rsid w:val="00D3506D"/>
    <w:rsid w:val="00D35B7F"/>
    <w:rsid w:val="00D36747"/>
    <w:rsid w:val="00D36FE1"/>
    <w:rsid w:val="00D40BE4"/>
    <w:rsid w:val="00D44170"/>
    <w:rsid w:val="00D44A0D"/>
    <w:rsid w:val="00D46D2B"/>
    <w:rsid w:val="00D478AB"/>
    <w:rsid w:val="00D52205"/>
    <w:rsid w:val="00D5410A"/>
    <w:rsid w:val="00D6097C"/>
    <w:rsid w:val="00D63199"/>
    <w:rsid w:val="00D63B13"/>
    <w:rsid w:val="00D64A1F"/>
    <w:rsid w:val="00D665DB"/>
    <w:rsid w:val="00D7220E"/>
    <w:rsid w:val="00D75813"/>
    <w:rsid w:val="00D772A9"/>
    <w:rsid w:val="00D80E33"/>
    <w:rsid w:val="00D8242A"/>
    <w:rsid w:val="00D82B8A"/>
    <w:rsid w:val="00D83936"/>
    <w:rsid w:val="00D83E7A"/>
    <w:rsid w:val="00D85A79"/>
    <w:rsid w:val="00D85B78"/>
    <w:rsid w:val="00D85E6A"/>
    <w:rsid w:val="00D85FA0"/>
    <w:rsid w:val="00D876D9"/>
    <w:rsid w:val="00D92128"/>
    <w:rsid w:val="00D934D1"/>
    <w:rsid w:val="00D936A7"/>
    <w:rsid w:val="00D95BA6"/>
    <w:rsid w:val="00D95EE9"/>
    <w:rsid w:val="00D961EA"/>
    <w:rsid w:val="00D97FC9"/>
    <w:rsid w:val="00DA0457"/>
    <w:rsid w:val="00DA6AB8"/>
    <w:rsid w:val="00DB0A35"/>
    <w:rsid w:val="00DB19E8"/>
    <w:rsid w:val="00DB331B"/>
    <w:rsid w:val="00DB54DD"/>
    <w:rsid w:val="00DB784A"/>
    <w:rsid w:val="00DC20B9"/>
    <w:rsid w:val="00DC34EA"/>
    <w:rsid w:val="00DC6AFC"/>
    <w:rsid w:val="00DC74ED"/>
    <w:rsid w:val="00DD01B2"/>
    <w:rsid w:val="00DD1F5D"/>
    <w:rsid w:val="00DD2943"/>
    <w:rsid w:val="00DD3F17"/>
    <w:rsid w:val="00DD55B3"/>
    <w:rsid w:val="00DE0C7D"/>
    <w:rsid w:val="00DE2354"/>
    <w:rsid w:val="00DE25F8"/>
    <w:rsid w:val="00DE2B60"/>
    <w:rsid w:val="00DE3B32"/>
    <w:rsid w:val="00DE426C"/>
    <w:rsid w:val="00DE5016"/>
    <w:rsid w:val="00DE55CA"/>
    <w:rsid w:val="00DE5CA3"/>
    <w:rsid w:val="00DE5FCC"/>
    <w:rsid w:val="00DF44B0"/>
    <w:rsid w:val="00DF6464"/>
    <w:rsid w:val="00DF6B60"/>
    <w:rsid w:val="00E007A3"/>
    <w:rsid w:val="00E04ADA"/>
    <w:rsid w:val="00E05E8E"/>
    <w:rsid w:val="00E073E5"/>
    <w:rsid w:val="00E07D5C"/>
    <w:rsid w:val="00E1038F"/>
    <w:rsid w:val="00E10515"/>
    <w:rsid w:val="00E10DE5"/>
    <w:rsid w:val="00E12FCA"/>
    <w:rsid w:val="00E13316"/>
    <w:rsid w:val="00E134D7"/>
    <w:rsid w:val="00E17A34"/>
    <w:rsid w:val="00E17C9B"/>
    <w:rsid w:val="00E2068C"/>
    <w:rsid w:val="00E20C64"/>
    <w:rsid w:val="00E21A73"/>
    <w:rsid w:val="00E22358"/>
    <w:rsid w:val="00E22536"/>
    <w:rsid w:val="00E22A07"/>
    <w:rsid w:val="00E232A1"/>
    <w:rsid w:val="00E23EE9"/>
    <w:rsid w:val="00E252FF"/>
    <w:rsid w:val="00E264D1"/>
    <w:rsid w:val="00E27698"/>
    <w:rsid w:val="00E31195"/>
    <w:rsid w:val="00E3482B"/>
    <w:rsid w:val="00E34CC9"/>
    <w:rsid w:val="00E34DB0"/>
    <w:rsid w:val="00E375E5"/>
    <w:rsid w:val="00E37DC8"/>
    <w:rsid w:val="00E406A1"/>
    <w:rsid w:val="00E41251"/>
    <w:rsid w:val="00E43E57"/>
    <w:rsid w:val="00E4404C"/>
    <w:rsid w:val="00E442A6"/>
    <w:rsid w:val="00E4458D"/>
    <w:rsid w:val="00E458A3"/>
    <w:rsid w:val="00E45E2D"/>
    <w:rsid w:val="00E47A84"/>
    <w:rsid w:val="00E51275"/>
    <w:rsid w:val="00E518AF"/>
    <w:rsid w:val="00E56FD8"/>
    <w:rsid w:val="00E57EA3"/>
    <w:rsid w:val="00E60EAE"/>
    <w:rsid w:val="00E611F9"/>
    <w:rsid w:val="00E62750"/>
    <w:rsid w:val="00E63B62"/>
    <w:rsid w:val="00E63D71"/>
    <w:rsid w:val="00E641E1"/>
    <w:rsid w:val="00E659B4"/>
    <w:rsid w:val="00E6680D"/>
    <w:rsid w:val="00E70BC2"/>
    <w:rsid w:val="00E74C95"/>
    <w:rsid w:val="00E751BC"/>
    <w:rsid w:val="00E75C0B"/>
    <w:rsid w:val="00E75EB9"/>
    <w:rsid w:val="00E77CC6"/>
    <w:rsid w:val="00E8121F"/>
    <w:rsid w:val="00E8163B"/>
    <w:rsid w:val="00E82463"/>
    <w:rsid w:val="00E82C7D"/>
    <w:rsid w:val="00E84503"/>
    <w:rsid w:val="00E852CA"/>
    <w:rsid w:val="00E87513"/>
    <w:rsid w:val="00E927A4"/>
    <w:rsid w:val="00E9305D"/>
    <w:rsid w:val="00E93E45"/>
    <w:rsid w:val="00E962F7"/>
    <w:rsid w:val="00E97CED"/>
    <w:rsid w:val="00EA2CD4"/>
    <w:rsid w:val="00EA6021"/>
    <w:rsid w:val="00EA7A9F"/>
    <w:rsid w:val="00EB0291"/>
    <w:rsid w:val="00EB23B6"/>
    <w:rsid w:val="00EB3228"/>
    <w:rsid w:val="00EB4CD9"/>
    <w:rsid w:val="00EB4EFC"/>
    <w:rsid w:val="00EB4F6E"/>
    <w:rsid w:val="00EB5C38"/>
    <w:rsid w:val="00EB66BE"/>
    <w:rsid w:val="00EB6DF4"/>
    <w:rsid w:val="00EB7371"/>
    <w:rsid w:val="00EC00F5"/>
    <w:rsid w:val="00EC3C5F"/>
    <w:rsid w:val="00EC4485"/>
    <w:rsid w:val="00EC5EB7"/>
    <w:rsid w:val="00EC686D"/>
    <w:rsid w:val="00ED2298"/>
    <w:rsid w:val="00ED413C"/>
    <w:rsid w:val="00EE05CE"/>
    <w:rsid w:val="00EE2D22"/>
    <w:rsid w:val="00EE3D22"/>
    <w:rsid w:val="00EE61E6"/>
    <w:rsid w:val="00EF3083"/>
    <w:rsid w:val="00EF3CE0"/>
    <w:rsid w:val="00EF5946"/>
    <w:rsid w:val="00EF5D12"/>
    <w:rsid w:val="00EF6734"/>
    <w:rsid w:val="00F01C5B"/>
    <w:rsid w:val="00F02518"/>
    <w:rsid w:val="00F0366A"/>
    <w:rsid w:val="00F1037B"/>
    <w:rsid w:val="00F10CAF"/>
    <w:rsid w:val="00F15CDC"/>
    <w:rsid w:val="00F171C3"/>
    <w:rsid w:val="00F21B07"/>
    <w:rsid w:val="00F24459"/>
    <w:rsid w:val="00F27A2B"/>
    <w:rsid w:val="00F30ADA"/>
    <w:rsid w:val="00F3197E"/>
    <w:rsid w:val="00F3350B"/>
    <w:rsid w:val="00F353D8"/>
    <w:rsid w:val="00F354C6"/>
    <w:rsid w:val="00F36066"/>
    <w:rsid w:val="00F3638D"/>
    <w:rsid w:val="00F37771"/>
    <w:rsid w:val="00F37CE8"/>
    <w:rsid w:val="00F41C9E"/>
    <w:rsid w:val="00F43455"/>
    <w:rsid w:val="00F436B2"/>
    <w:rsid w:val="00F43F84"/>
    <w:rsid w:val="00F46412"/>
    <w:rsid w:val="00F47E23"/>
    <w:rsid w:val="00F5155A"/>
    <w:rsid w:val="00F51F9A"/>
    <w:rsid w:val="00F54FE6"/>
    <w:rsid w:val="00F57D96"/>
    <w:rsid w:val="00F618B8"/>
    <w:rsid w:val="00F623F3"/>
    <w:rsid w:val="00F64262"/>
    <w:rsid w:val="00F667FA"/>
    <w:rsid w:val="00F71342"/>
    <w:rsid w:val="00F720FD"/>
    <w:rsid w:val="00F72A7C"/>
    <w:rsid w:val="00F72DF0"/>
    <w:rsid w:val="00F7388C"/>
    <w:rsid w:val="00F76337"/>
    <w:rsid w:val="00F8085D"/>
    <w:rsid w:val="00F82FB4"/>
    <w:rsid w:val="00F84F33"/>
    <w:rsid w:val="00F869AD"/>
    <w:rsid w:val="00F91256"/>
    <w:rsid w:val="00F91AF7"/>
    <w:rsid w:val="00F927CB"/>
    <w:rsid w:val="00F92F95"/>
    <w:rsid w:val="00F93F70"/>
    <w:rsid w:val="00F95C0C"/>
    <w:rsid w:val="00F96131"/>
    <w:rsid w:val="00F96DDD"/>
    <w:rsid w:val="00FA003B"/>
    <w:rsid w:val="00FA0176"/>
    <w:rsid w:val="00FA07D1"/>
    <w:rsid w:val="00FA19D4"/>
    <w:rsid w:val="00FA36EF"/>
    <w:rsid w:val="00FA53CC"/>
    <w:rsid w:val="00FA68E6"/>
    <w:rsid w:val="00FA7883"/>
    <w:rsid w:val="00FB08DB"/>
    <w:rsid w:val="00FB0948"/>
    <w:rsid w:val="00FB161B"/>
    <w:rsid w:val="00FB2057"/>
    <w:rsid w:val="00FB7563"/>
    <w:rsid w:val="00FC156B"/>
    <w:rsid w:val="00FC1C15"/>
    <w:rsid w:val="00FC1F3D"/>
    <w:rsid w:val="00FC4EF7"/>
    <w:rsid w:val="00FC7230"/>
    <w:rsid w:val="00FD2247"/>
    <w:rsid w:val="00FD4621"/>
    <w:rsid w:val="00FD613C"/>
    <w:rsid w:val="00FD671F"/>
    <w:rsid w:val="00FD7BDD"/>
    <w:rsid w:val="00FE05E7"/>
    <w:rsid w:val="00FE0BBD"/>
    <w:rsid w:val="00FE0CE8"/>
    <w:rsid w:val="00FE1CED"/>
    <w:rsid w:val="00FE387A"/>
    <w:rsid w:val="00FE3E7E"/>
    <w:rsid w:val="00FE4E8E"/>
    <w:rsid w:val="00FF05FA"/>
    <w:rsid w:val="00FF18BB"/>
    <w:rsid w:val="00FF1B43"/>
    <w:rsid w:val="00FF39B0"/>
    <w:rsid w:val="00FF48A5"/>
    <w:rsid w:val="00FF56A6"/>
    <w:rsid w:val="00FF5BF1"/>
    <w:rsid w:val="00FF5C0F"/>
    <w:rsid w:val="00FF5CB2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689BA"/>
  <w15:docId w15:val="{DF92EC0E-6802-479A-BC12-62B57F13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8B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C042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F3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Field11pt-Single">
    <w:name w:val="Data Field 11pt-Single"/>
    <w:basedOn w:val="Normal"/>
    <w:link w:val="DataField11pt-SingleChar"/>
    <w:rsid w:val="00B116E2"/>
    <w:pPr>
      <w:autoSpaceDE w:val="0"/>
      <w:autoSpaceDN w:val="0"/>
    </w:pPr>
    <w:rPr>
      <w:rFonts w:ascii="Arial" w:hAnsi="Arial" w:cs="Arial"/>
      <w:sz w:val="22"/>
      <w:szCs w:val="20"/>
      <w:lang w:val="en-US"/>
    </w:rPr>
  </w:style>
  <w:style w:type="character" w:customStyle="1" w:styleId="DataField11pt-SingleChar">
    <w:name w:val="Data Field 11pt-Single Char"/>
    <w:basedOn w:val="DefaultParagraphFont"/>
    <w:link w:val="DataField11pt-Single"/>
    <w:rsid w:val="00B116E2"/>
    <w:rPr>
      <w:rFonts w:ascii="Arial" w:eastAsia="Times New Roman" w:hAnsi="Arial" w:cs="Arial"/>
      <w:szCs w:val="20"/>
    </w:rPr>
  </w:style>
  <w:style w:type="paragraph" w:customStyle="1" w:styleId="Default">
    <w:name w:val="Default"/>
    <w:rsid w:val="001C57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C54DD0"/>
    <w:pPr>
      <w:jc w:val="center"/>
    </w:pPr>
    <w:rPr>
      <w:rFonts w:ascii="Helvetica" w:hAnsi="Helvetica"/>
      <w:b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54DD0"/>
    <w:rPr>
      <w:rFonts w:ascii="Helvetica" w:eastAsia="Times New Roman" w:hAnsi="Helvetica" w:cs="Times New Roman"/>
      <w:b/>
      <w:sz w:val="28"/>
      <w:szCs w:val="20"/>
    </w:rPr>
  </w:style>
  <w:style w:type="character" w:customStyle="1" w:styleId="apple-style-span">
    <w:name w:val="apple-style-span"/>
    <w:basedOn w:val="DefaultParagraphFont"/>
    <w:rsid w:val="001444B2"/>
  </w:style>
  <w:style w:type="paragraph" w:styleId="Header">
    <w:name w:val="header"/>
    <w:basedOn w:val="Normal"/>
    <w:link w:val="HeaderChar"/>
    <w:uiPriority w:val="99"/>
    <w:unhideWhenUsed/>
    <w:rsid w:val="000D026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D026D"/>
  </w:style>
  <w:style w:type="paragraph" w:styleId="Footer">
    <w:name w:val="footer"/>
    <w:basedOn w:val="Normal"/>
    <w:link w:val="FooterChar"/>
    <w:uiPriority w:val="99"/>
    <w:unhideWhenUsed/>
    <w:rsid w:val="000D026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D026D"/>
  </w:style>
  <w:style w:type="paragraph" w:styleId="BalloonText">
    <w:name w:val="Balloon Text"/>
    <w:basedOn w:val="Normal"/>
    <w:link w:val="BalloonTextChar"/>
    <w:uiPriority w:val="99"/>
    <w:semiHidden/>
    <w:unhideWhenUsed/>
    <w:rsid w:val="00CC5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2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3FC"/>
    <w:pPr>
      <w:spacing w:after="20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3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3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3FC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8F4FD8"/>
  </w:style>
  <w:style w:type="paragraph" w:styleId="NormalWeb">
    <w:name w:val="Normal (Web)"/>
    <w:basedOn w:val="Normal"/>
    <w:uiPriority w:val="99"/>
    <w:semiHidden/>
    <w:unhideWhenUsed/>
    <w:rsid w:val="005708FF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EB23B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B23B6"/>
    <w:rPr>
      <w:rFonts w:ascii="Calibri" w:eastAsia="Calibri" w:hAnsi="Calibri" w:cs="Calibri"/>
      <w:b/>
      <w:sz w:val="72"/>
      <w:szCs w:val="72"/>
    </w:rPr>
  </w:style>
  <w:style w:type="paragraph" w:styleId="NoSpacing">
    <w:name w:val="No Spacing"/>
    <w:uiPriority w:val="1"/>
    <w:qFormat/>
    <w:rsid w:val="00387830"/>
    <w:pPr>
      <w:bidi/>
      <w:spacing w:after="0" w:line="240" w:lineRule="auto"/>
    </w:pPr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392AE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AE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A5EBE"/>
    <w:rPr>
      <w:i/>
      <w:iCs/>
    </w:rPr>
  </w:style>
  <w:style w:type="character" w:styleId="Strong">
    <w:name w:val="Strong"/>
    <w:basedOn w:val="DefaultParagraphFont"/>
    <w:uiPriority w:val="22"/>
    <w:qFormat/>
    <w:rsid w:val="002735B9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5B1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6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1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7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3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24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32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304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0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340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828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32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110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252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651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979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244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13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047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9842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7511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4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2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9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3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3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7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7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05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3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6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40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70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592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604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14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99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171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58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317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986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126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3612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8819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0068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5134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9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8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0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7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3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4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4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2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4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5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9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hechner@psy.haifa.ac.i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dplu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evelopmentalpsychopathologylab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A31E9F3-851C-8B4A-9B3E-BFBCC7AA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2917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אוניברסיטת חיפה</Company>
  <LinksUpToDate>false</LinksUpToDate>
  <CharactersWithSpaces>19511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Tomer</dc:creator>
  <cp:lastModifiedBy>תומר שכנר</cp:lastModifiedBy>
  <cp:revision>10</cp:revision>
  <cp:lastPrinted>2017-06-29T11:14:00Z</cp:lastPrinted>
  <dcterms:created xsi:type="dcterms:W3CDTF">2022-08-31T08:49:00Z</dcterms:created>
  <dcterms:modified xsi:type="dcterms:W3CDTF">2022-08-31T08:56:00Z</dcterms:modified>
</cp:coreProperties>
</file>